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084" w:rsidRDefault="00480084" w:rsidP="0048008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w:t>
      </w:r>
      <w:r w:rsidRPr="00C52E1D">
        <w:rPr>
          <w:rFonts w:ascii="Palatino Linotype" w:eastAsia="Times New Roman" w:hAnsi="Palatino Linotype" w:cs="Arial"/>
          <w:color w:val="000000"/>
          <w:sz w:val="24"/>
          <w:szCs w:val="24"/>
          <w:lang w:eastAsia="es-MX"/>
        </w:rPr>
        <w:t xml:space="preserve">Protección de Datos Personales del Estado de México y Municipios, con domicilio en </w:t>
      </w:r>
      <w:r w:rsidRPr="00DF4D67">
        <w:rPr>
          <w:rFonts w:ascii="Palatino Linotype" w:eastAsia="Times New Roman" w:hAnsi="Palatino Linotype" w:cs="Arial"/>
          <w:color w:val="000000"/>
          <w:sz w:val="24"/>
          <w:szCs w:val="24"/>
          <w:lang w:eastAsia="es-MX"/>
        </w:rPr>
        <w:t>Metepec, Estado de México</w:t>
      </w:r>
      <w:r w:rsidRPr="00F617DA">
        <w:rPr>
          <w:rFonts w:ascii="Palatino Linotype" w:eastAsia="Times New Roman" w:hAnsi="Palatino Linotype" w:cs="Arial"/>
          <w:color w:val="000000"/>
          <w:sz w:val="24"/>
          <w:szCs w:val="24"/>
          <w:lang w:eastAsia="es-MX"/>
        </w:rPr>
        <w:t xml:space="preserve">, </w:t>
      </w:r>
      <w:r w:rsidRPr="005A4030">
        <w:rPr>
          <w:rFonts w:ascii="Palatino Linotype" w:eastAsia="Times New Roman" w:hAnsi="Palatino Linotype" w:cs="Arial"/>
          <w:color w:val="000000"/>
          <w:sz w:val="24"/>
          <w:szCs w:val="24"/>
          <w:lang w:eastAsia="es-MX"/>
        </w:rPr>
        <w:t xml:space="preserve">a </w:t>
      </w:r>
      <w:r w:rsidR="00520228">
        <w:rPr>
          <w:rFonts w:ascii="Palatino Linotype" w:eastAsia="Times New Roman" w:hAnsi="Palatino Linotype" w:cs="Arial"/>
          <w:color w:val="000000"/>
          <w:sz w:val="24"/>
          <w:szCs w:val="24"/>
          <w:lang w:eastAsia="es-MX"/>
        </w:rPr>
        <w:t>diecinueve</w:t>
      </w:r>
      <w:r w:rsidR="00345046">
        <w:rPr>
          <w:rFonts w:ascii="Palatino Linotype" w:eastAsia="Times New Roman" w:hAnsi="Palatino Linotype" w:cs="Arial"/>
          <w:color w:val="000000"/>
          <w:sz w:val="24"/>
          <w:szCs w:val="24"/>
          <w:lang w:eastAsia="es-MX"/>
        </w:rPr>
        <w:t xml:space="preserve"> de septiembre</w:t>
      </w:r>
      <w:r w:rsidR="00396D7E">
        <w:rPr>
          <w:rFonts w:ascii="Palatino Linotype" w:eastAsia="Times New Roman" w:hAnsi="Palatino Linotype" w:cs="Arial"/>
          <w:color w:val="000000"/>
          <w:sz w:val="24"/>
          <w:szCs w:val="24"/>
          <w:lang w:eastAsia="es-MX"/>
        </w:rPr>
        <w:t xml:space="preserve"> de dos mil diecinueve</w:t>
      </w:r>
      <w:r w:rsidRPr="005A4030">
        <w:rPr>
          <w:rFonts w:ascii="Palatino Linotype" w:eastAsia="Times New Roman" w:hAnsi="Palatino Linotype" w:cs="Arial"/>
          <w:color w:val="000000"/>
          <w:sz w:val="24"/>
          <w:szCs w:val="24"/>
          <w:lang w:eastAsia="es-MX"/>
        </w:rPr>
        <w:t>.</w:t>
      </w:r>
    </w:p>
    <w:p w:rsidR="00480084" w:rsidRPr="00F07740" w:rsidRDefault="00480084" w:rsidP="00480084">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480084" w:rsidRDefault="00480084" w:rsidP="00480084">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345046" w:rsidRPr="00345046">
        <w:rPr>
          <w:rFonts w:ascii="Palatino Linotype" w:hAnsi="Palatino Linotype" w:cs="Arial"/>
          <w:b/>
          <w:bCs/>
          <w:sz w:val="24"/>
          <w:lang w:eastAsia="es-MX"/>
        </w:rPr>
        <w:t>05715/INFOEM/IP/RR/2019</w:t>
      </w:r>
      <w:r w:rsidRPr="009B1B26">
        <w:rPr>
          <w:rFonts w:ascii="Palatino Linotype" w:hAnsi="Palatino Linotype" w:cs="Arial"/>
          <w:sz w:val="24"/>
        </w:rPr>
        <w:t>, interpuesto por</w:t>
      </w:r>
      <w:r w:rsidR="00396D7E">
        <w:rPr>
          <w:rFonts w:ascii="Palatino Linotype" w:hAnsi="Palatino Linotype" w:cs="Arial"/>
          <w:sz w:val="24"/>
        </w:rPr>
        <w:t xml:space="preserve"> el C.</w:t>
      </w:r>
      <w:r w:rsidRPr="009B1B26">
        <w:rPr>
          <w:rFonts w:ascii="Palatino Linotype" w:hAnsi="Palatino Linotype" w:cs="Arial"/>
          <w:sz w:val="24"/>
        </w:rPr>
        <w:t xml:space="preserve"> </w:t>
      </w:r>
      <w:r w:rsidR="00681FAF">
        <w:rPr>
          <w:rFonts w:ascii="Palatino Linotype" w:hAnsi="Palatino Linotype" w:cs="Arial"/>
          <w:b/>
          <w:sz w:val="24"/>
        </w:rPr>
        <w:t>XXXXXXXXXXXXXXXXXXXXXXX  XXXXXXXX</w:t>
      </w:r>
      <w:bookmarkStart w:id="0" w:name="_GoBack"/>
      <w:bookmarkEnd w:id="0"/>
      <w:r w:rsidRPr="009B1B26">
        <w:rPr>
          <w:rFonts w:ascii="Palatino Linotype" w:hAnsi="Palatino Linotype" w:cs="Arial"/>
          <w:b/>
          <w:sz w:val="24"/>
          <w:szCs w:val="24"/>
        </w:rPr>
        <w:t xml:space="preserve"> </w:t>
      </w:r>
      <w:r w:rsidRPr="009B1B26">
        <w:rPr>
          <w:rFonts w:ascii="Palatino Linotype" w:hAnsi="Palatino Linotype" w:cs="Arial"/>
          <w:sz w:val="24"/>
        </w:rPr>
        <w:t xml:space="preserve">en lo sucesivo </w:t>
      </w:r>
      <w:r w:rsidRPr="009B1B26">
        <w:rPr>
          <w:rFonts w:ascii="Palatino Linotype" w:hAnsi="Palatino Linotype" w:cs="Arial"/>
          <w:b/>
          <w:sz w:val="24"/>
        </w:rPr>
        <w:t>El Recurrente</w:t>
      </w:r>
      <w:r w:rsidR="00513534">
        <w:rPr>
          <w:rFonts w:ascii="Palatino Linotype" w:hAnsi="Palatino Linotype" w:cs="Arial"/>
          <w:sz w:val="24"/>
        </w:rPr>
        <w:t>, en contra de la respuesta de</w:t>
      </w:r>
      <w:r w:rsidR="00345046">
        <w:rPr>
          <w:rFonts w:ascii="Palatino Linotype" w:hAnsi="Palatino Linotype" w:cs="Arial"/>
          <w:sz w:val="24"/>
        </w:rPr>
        <w:t xml:space="preserve"> la</w:t>
      </w:r>
      <w:r w:rsidRPr="009B1B26">
        <w:rPr>
          <w:rFonts w:ascii="Palatino Linotype" w:hAnsi="Palatino Linotype" w:cs="Arial"/>
          <w:sz w:val="24"/>
        </w:rPr>
        <w:t xml:space="preserve"> </w:t>
      </w:r>
      <w:r w:rsidR="00345046" w:rsidRPr="00345046">
        <w:rPr>
          <w:rFonts w:ascii="Palatino Linotype" w:hAnsi="Palatino Linotype" w:cs="Arial"/>
          <w:b/>
          <w:sz w:val="24"/>
        </w:rPr>
        <w:t>Secretaría de Educación</w:t>
      </w:r>
      <w:r w:rsidRPr="009B1B26">
        <w:rPr>
          <w:rFonts w:ascii="Palatino Linotype" w:hAnsi="Palatino Linotype" w:cs="Arial"/>
          <w:sz w:val="24"/>
        </w:rPr>
        <w:t>, en lo subsecuente</w:t>
      </w:r>
      <w:r w:rsidRPr="009B1B26">
        <w:rPr>
          <w:rFonts w:ascii="Palatino Linotype" w:hAnsi="Palatino Linotype" w:cs="Arial"/>
          <w:b/>
          <w:sz w:val="24"/>
          <w:szCs w:val="24"/>
        </w:rPr>
        <w:t xml:space="preserve"> El Sujeto Obligado, </w:t>
      </w:r>
      <w:r w:rsidRPr="009B1B26">
        <w:rPr>
          <w:rFonts w:ascii="Palatino Linotype" w:hAnsi="Palatino Linotype" w:cs="Arial"/>
          <w:sz w:val="24"/>
          <w:szCs w:val="24"/>
        </w:rPr>
        <w:t>se procede a</w:t>
      </w:r>
      <w:r w:rsidRPr="009B1B26">
        <w:rPr>
          <w:rFonts w:ascii="Palatino Linotype" w:hAnsi="Palatino Linotype" w:cs="Arial"/>
          <w:sz w:val="24"/>
        </w:rPr>
        <w:t xml:space="preserve"> dictar la presente resolución.</w:t>
      </w:r>
    </w:p>
    <w:p w:rsidR="00480084" w:rsidRDefault="00480084" w:rsidP="00480084">
      <w:pPr>
        <w:tabs>
          <w:tab w:val="left" w:pos="1701"/>
        </w:tabs>
        <w:spacing w:before="240" w:line="360" w:lineRule="auto"/>
        <w:jc w:val="both"/>
        <w:rPr>
          <w:rFonts w:ascii="Palatino Linotype" w:hAnsi="Palatino Linotype" w:cs="Arial"/>
          <w:sz w:val="24"/>
        </w:rPr>
      </w:pPr>
    </w:p>
    <w:p w:rsidR="00480084" w:rsidRPr="00F205B9" w:rsidRDefault="00480084" w:rsidP="00480084">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480084" w:rsidRDefault="00480084" w:rsidP="00480084">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480084" w:rsidRDefault="00480084" w:rsidP="00FD06E7">
      <w:pPr>
        <w:spacing w:after="0" w:line="360" w:lineRule="auto"/>
        <w:jc w:val="both"/>
        <w:rPr>
          <w:rFonts w:ascii="Palatino Linotype" w:hAnsi="Palatino Linotype" w:cs="Arial"/>
          <w:sz w:val="24"/>
        </w:rPr>
      </w:pPr>
      <w:r>
        <w:rPr>
          <w:rFonts w:ascii="Palatino Linotype" w:hAnsi="Palatino Linotype" w:cs="Arial"/>
          <w:sz w:val="24"/>
        </w:rPr>
        <w:t xml:space="preserve">Con fecha </w:t>
      </w:r>
      <w:r w:rsidR="00D51CF0">
        <w:rPr>
          <w:rFonts w:ascii="Palatino Linotype" w:hAnsi="Palatino Linotype" w:cs="Arial"/>
          <w:sz w:val="24"/>
        </w:rPr>
        <w:t>treinta de mayo</w:t>
      </w:r>
      <w:r w:rsidR="004220AE">
        <w:rPr>
          <w:rFonts w:ascii="Palatino Linotype" w:hAnsi="Palatino Linotype" w:cs="Arial"/>
          <w:sz w:val="24"/>
        </w:rPr>
        <w:t xml:space="preserve"> de dos mil diecinueve</w:t>
      </w:r>
      <w:r>
        <w:rPr>
          <w:rFonts w:ascii="Palatino Linotype" w:hAnsi="Palatino Linotype" w:cs="Arial"/>
          <w:sz w:val="24"/>
        </w:rPr>
        <w:t xml:space="preserve">, </w:t>
      </w:r>
      <w:r>
        <w:rPr>
          <w:rFonts w:ascii="Palatino Linotype" w:hAnsi="Palatino Linotype" w:cs="Arial"/>
          <w:b/>
          <w:sz w:val="24"/>
        </w:rPr>
        <w:t>El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0404D5" w:rsidRPr="000404D5">
        <w:rPr>
          <w:rFonts w:ascii="Palatino Linotype" w:hAnsi="Palatino Linotype" w:cs="Arial"/>
          <w:b/>
          <w:sz w:val="24"/>
        </w:rPr>
        <w:t>00615/SE/IP/2019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FD06E7" w:rsidRDefault="00FD06E7" w:rsidP="00FD06E7">
      <w:pPr>
        <w:spacing w:after="0" w:line="360" w:lineRule="auto"/>
        <w:jc w:val="both"/>
        <w:rPr>
          <w:rFonts w:ascii="Palatino Linotype" w:hAnsi="Palatino Linotype" w:cs="Arial"/>
          <w:sz w:val="24"/>
        </w:rPr>
      </w:pPr>
    </w:p>
    <w:p w:rsidR="00794CC7" w:rsidRDefault="00480084" w:rsidP="00530A89">
      <w:pPr>
        <w:spacing w:after="0"/>
        <w:ind w:left="851" w:right="850"/>
        <w:jc w:val="both"/>
        <w:rPr>
          <w:rFonts w:ascii="Palatino Linotype" w:eastAsia="Times New Roman" w:hAnsi="Palatino Linotype" w:cs="Times New Roman"/>
          <w:i/>
          <w:lang w:val="es-ES_tradnl" w:eastAsia="es-ES"/>
        </w:rPr>
      </w:pPr>
      <w:r w:rsidRPr="00FE0484">
        <w:rPr>
          <w:rFonts w:ascii="Palatino Linotype" w:eastAsia="Times New Roman" w:hAnsi="Palatino Linotype" w:cs="Times New Roman"/>
          <w:i/>
          <w:lang w:val="es-ES_tradnl" w:eastAsia="es-ES"/>
        </w:rPr>
        <w:t>“</w:t>
      </w:r>
      <w:r w:rsidR="000404D5" w:rsidRPr="000404D5">
        <w:rPr>
          <w:rFonts w:ascii="Palatino Linotype" w:eastAsia="Times New Roman" w:hAnsi="Palatino Linotype" w:cs="Times New Roman"/>
          <w:i/>
          <w:lang w:val="es-ES_tradnl" w:eastAsia="es-ES"/>
        </w:rPr>
        <w:t>1. Copia digitalizada de los nombramientos de los Directores Generales de la Subsecretaría de Educación Media Superior y de las oficinas staff de la Secretaría de Educación: con apego a la estructura recién creada. De los mismos, requiero conocer el curriculum vitae y su ultimo grado de estudios.</w:t>
      </w:r>
      <w:r w:rsidRPr="00DE246E">
        <w:rPr>
          <w:rFonts w:ascii="Palatino Linotype" w:eastAsia="Times New Roman" w:hAnsi="Palatino Linotype" w:cs="Times New Roman"/>
          <w:i/>
          <w:lang w:val="es-ES_tradnl" w:eastAsia="es-ES"/>
        </w:rPr>
        <w:t>” [Sic]</w:t>
      </w:r>
    </w:p>
    <w:p w:rsidR="00530A89" w:rsidRPr="00530A89" w:rsidRDefault="00530A89" w:rsidP="00530A89">
      <w:pPr>
        <w:spacing w:after="0"/>
        <w:ind w:left="851" w:right="850"/>
        <w:jc w:val="both"/>
        <w:rPr>
          <w:rFonts w:ascii="Palatino Linotype" w:eastAsia="Times New Roman" w:hAnsi="Palatino Linotype" w:cs="Times New Roman"/>
          <w:i/>
          <w:lang w:val="es-ES_tradnl" w:eastAsia="es-ES"/>
        </w:rPr>
      </w:pPr>
    </w:p>
    <w:p w:rsidR="00C95B47" w:rsidRDefault="00480084" w:rsidP="000404D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w:t>
      </w:r>
      <w:r w:rsidRPr="00530A89">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sz w:val="24"/>
          <w:szCs w:val="24"/>
          <w:lang w:val="es-ES_tradnl" w:eastAsia="es-ES"/>
        </w:rPr>
        <w:t>.</w:t>
      </w:r>
    </w:p>
    <w:p w:rsidR="000404D5" w:rsidRPr="000404D5" w:rsidRDefault="000404D5" w:rsidP="000404D5">
      <w:pPr>
        <w:spacing w:before="240" w:line="240" w:lineRule="auto"/>
        <w:ind w:right="850"/>
        <w:jc w:val="both"/>
        <w:rPr>
          <w:rFonts w:ascii="Palatino Linotype" w:eastAsia="Times New Roman" w:hAnsi="Palatino Linotype" w:cs="Times New Roman"/>
          <w:sz w:val="24"/>
          <w:szCs w:val="24"/>
          <w:lang w:val="es-ES_tradnl" w:eastAsia="es-ES"/>
        </w:rPr>
      </w:pPr>
    </w:p>
    <w:p w:rsidR="00480084" w:rsidRDefault="000404D5" w:rsidP="00480084">
      <w:pPr>
        <w:spacing w:before="240" w:line="360" w:lineRule="auto"/>
        <w:jc w:val="both"/>
        <w:rPr>
          <w:rFonts w:ascii="Palatino Linotype" w:hAnsi="Palatino Linotype" w:cs="Arial"/>
          <w:b/>
          <w:sz w:val="28"/>
        </w:rPr>
      </w:pPr>
      <w:r>
        <w:rPr>
          <w:rFonts w:ascii="Palatino Linotype" w:hAnsi="Palatino Linotype" w:cs="Arial"/>
          <w:b/>
          <w:sz w:val="28"/>
        </w:rPr>
        <w:t>SEGUNDO</w:t>
      </w:r>
      <w:r w:rsidR="00480084">
        <w:rPr>
          <w:rFonts w:ascii="Palatino Linotype" w:hAnsi="Palatino Linotype" w:cs="Arial"/>
          <w:b/>
          <w:sz w:val="28"/>
        </w:rPr>
        <w:t xml:space="preserve">. </w:t>
      </w:r>
      <w:r w:rsidR="00480084" w:rsidRPr="00165D6E">
        <w:rPr>
          <w:rFonts w:ascii="Palatino Linotype" w:hAnsi="Palatino Linotype" w:cs="Arial"/>
          <w:b/>
          <w:sz w:val="28"/>
          <w:szCs w:val="20"/>
        </w:rPr>
        <w:t xml:space="preserve">De la respuesta </w:t>
      </w:r>
      <w:r w:rsidR="00480084">
        <w:rPr>
          <w:rFonts w:ascii="Palatino Linotype" w:hAnsi="Palatino Linotype" w:cs="Arial"/>
          <w:b/>
          <w:sz w:val="28"/>
          <w:szCs w:val="20"/>
        </w:rPr>
        <w:t>del Sujeto Obligado</w:t>
      </w:r>
      <w:r w:rsidR="00480084" w:rsidRPr="00165D6E">
        <w:rPr>
          <w:rFonts w:ascii="Palatino Linotype" w:hAnsi="Palatino Linotype" w:cs="Arial"/>
          <w:b/>
          <w:sz w:val="28"/>
          <w:szCs w:val="20"/>
        </w:rPr>
        <w:t>.</w:t>
      </w:r>
    </w:p>
    <w:p w:rsidR="00530A89" w:rsidRDefault="00480084" w:rsidP="00530A89">
      <w:pPr>
        <w:spacing w:before="240" w:line="360" w:lineRule="auto"/>
        <w:jc w:val="both"/>
        <w:rPr>
          <w:rFonts w:ascii="Palatino Linotype" w:hAnsi="Palatino Linotype" w:cs="Arial"/>
          <w:sz w:val="24"/>
        </w:rPr>
      </w:pPr>
      <w:r w:rsidRPr="00527AD8">
        <w:rPr>
          <w:rFonts w:ascii="Palatino Linotype" w:hAnsi="Palatino Linotype" w:cs="Arial"/>
          <w:sz w:val="24"/>
        </w:rPr>
        <w:t xml:space="preserve">En el expediente electrónico </w:t>
      </w:r>
      <w:r w:rsidRPr="00527AD8">
        <w:rPr>
          <w:rFonts w:ascii="Palatino Linotype" w:hAnsi="Palatino Linotype" w:cs="Arial"/>
          <w:b/>
          <w:sz w:val="24"/>
        </w:rPr>
        <w:t>SAIMEX</w:t>
      </w:r>
      <w:r w:rsidRPr="00527AD8">
        <w:rPr>
          <w:rFonts w:ascii="Palatino Linotype" w:hAnsi="Palatino Linotype" w:cs="Arial"/>
          <w:sz w:val="24"/>
        </w:rPr>
        <w:t xml:space="preserve">, se aprecia que </w:t>
      </w:r>
      <w:r w:rsidRPr="00527AD8">
        <w:rPr>
          <w:rFonts w:ascii="Palatino Linotype" w:hAnsi="Palatino Linotype" w:cs="Arial"/>
          <w:b/>
          <w:sz w:val="24"/>
        </w:rPr>
        <w:t>El Sujeto Obligado</w:t>
      </w:r>
      <w:r w:rsidRPr="00527AD8">
        <w:rPr>
          <w:rFonts w:ascii="Palatino Linotype" w:hAnsi="Palatino Linotype" w:cs="Arial"/>
          <w:sz w:val="24"/>
        </w:rPr>
        <w:t xml:space="preserve"> dio respuesta a la solicitud</w:t>
      </w:r>
      <w:r>
        <w:rPr>
          <w:rFonts w:ascii="Palatino Linotype" w:hAnsi="Palatino Linotype" w:cs="Arial"/>
          <w:sz w:val="24"/>
        </w:rPr>
        <w:t xml:space="preserve"> de información</w:t>
      </w:r>
      <w:r w:rsidRPr="00527AD8">
        <w:rPr>
          <w:rFonts w:ascii="Palatino Linotype" w:hAnsi="Palatino Linotype" w:cs="Arial"/>
          <w:sz w:val="24"/>
        </w:rPr>
        <w:t xml:space="preserve"> en fecha </w:t>
      </w:r>
      <w:r w:rsidR="000404D5">
        <w:rPr>
          <w:rFonts w:ascii="Palatino Linotype" w:hAnsi="Palatino Linotype" w:cs="Arial"/>
          <w:sz w:val="24"/>
        </w:rPr>
        <w:t>diecinueve de junio</w:t>
      </w:r>
      <w:r w:rsidR="00530A89">
        <w:rPr>
          <w:rFonts w:ascii="Palatino Linotype" w:hAnsi="Palatino Linotype" w:cs="Arial"/>
          <w:sz w:val="24"/>
        </w:rPr>
        <w:t xml:space="preserve"> de dos mil diecinueve</w:t>
      </w:r>
      <w:r w:rsidRPr="00527AD8">
        <w:rPr>
          <w:rFonts w:ascii="Palatino Linotype" w:hAnsi="Palatino Linotype" w:cs="Arial"/>
          <w:sz w:val="24"/>
        </w:rPr>
        <w:t xml:space="preserve">, </w:t>
      </w:r>
      <w:r w:rsidR="00FE12EC" w:rsidRPr="00FE12EC">
        <w:rPr>
          <w:rFonts w:ascii="Palatino Linotype" w:hAnsi="Palatino Linotype" w:cs="Arial"/>
          <w:sz w:val="24"/>
        </w:rPr>
        <w:t>en los términos siguientes:</w:t>
      </w:r>
    </w:p>
    <w:p w:rsidR="00530A89" w:rsidRDefault="00530A89" w:rsidP="00530A89">
      <w:pPr>
        <w:spacing w:after="0" w:line="240" w:lineRule="auto"/>
        <w:ind w:left="567" w:right="567"/>
        <w:jc w:val="both"/>
        <w:rPr>
          <w:rFonts w:ascii="Palatino Linotype" w:hAnsi="Palatino Linotype" w:cs="Arial"/>
          <w:i/>
          <w:noProof/>
          <w:szCs w:val="24"/>
          <w:lang w:eastAsia="es-MX"/>
        </w:rPr>
      </w:pPr>
    </w:p>
    <w:p w:rsidR="000404D5" w:rsidRPr="000404D5" w:rsidRDefault="00FE12EC" w:rsidP="000404D5">
      <w:pPr>
        <w:spacing w:after="0" w:line="240" w:lineRule="auto"/>
        <w:ind w:left="567" w:right="567"/>
        <w:jc w:val="right"/>
        <w:rPr>
          <w:rFonts w:ascii="Palatino Linotype" w:hAnsi="Palatino Linotype" w:cs="Arial"/>
          <w:i/>
          <w:noProof/>
          <w:szCs w:val="24"/>
          <w:lang w:eastAsia="es-MX"/>
        </w:rPr>
      </w:pPr>
      <w:r>
        <w:rPr>
          <w:rFonts w:ascii="Palatino Linotype" w:hAnsi="Palatino Linotype" w:cs="Arial"/>
          <w:i/>
          <w:noProof/>
          <w:szCs w:val="24"/>
          <w:lang w:eastAsia="es-MX"/>
        </w:rPr>
        <w:t>“</w:t>
      </w:r>
      <w:r w:rsidR="000404D5" w:rsidRPr="000404D5">
        <w:rPr>
          <w:rFonts w:ascii="Palatino Linotype" w:hAnsi="Palatino Linotype" w:cs="Arial"/>
          <w:i/>
          <w:noProof/>
          <w:szCs w:val="24"/>
          <w:lang w:eastAsia="es-MX"/>
        </w:rPr>
        <w:t>Folio de la solicitud: 00615/SE/IP/2019</w:t>
      </w:r>
    </w:p>
    <w:p w:rsidR="000404D5" w:rsidRDefault="000404D5" w:rsidP="000404D5">
      <w:pPr>
        <w:spacing w:after="0" w:line="240" w:lineRule="auto"/>
        <w:ind w:left="567" w:right="567"/>
        <w:jc w:val="both"/>
        <w:rPr>
          <w:rFonts w:ascii="Palatino Linotype" w:hAnsi="Palatino Linotype" w:cs="Arial"/>
          <w:i/>
          <w:noProof/>
          <w:szCs w:val="24"/>
          <w:lang w:eastAsia="es-MX"/>
        </w:rPr>
      </w:pPr>
    </w:p>
    <w:p w:rsidR="000404D5" w:rsidRDefault="000404D5" w:rsidP="000404D5">
      <w:pPr>
        <w:spacing w:after="0" w:line="240" w:lineRule="auto"/>
        <w:ind w:left="567" w:right="567"/>
        <w:jc w:val="both"/>
        <w:rPr>
          <w:rFonts w:ascii="Palatino Linotype" w:hAnsi="Palatino Linotype" w:cs="Arial"/>
          <w:i/>
          <w:noProof/>
          <w:szCs w:val="24"/>
          <w:lang w:eastAsia="es-MX"/>
        </w:rPr>
      </w:pPr>
      <w:r w:rsidRPr="000404D5">
        <w:rPr>
          <w:rFonts w:ascii="Palatino Linotype" w:hAnsi="Palatino Linotype" w:cs="Arial"/>
          <w:i/>
          <w:noProof/>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04D5" w:rsidRPr="000404D5" w:rsidRDefault="000404D5" w:rsidP="000404D5">
      <w:pPr>
        <w:spacing w:after="0" w:line="240" w:lineRule="auto"/>
        <w:ind w:left="567" w:right="567"/>
        <w:jc w:val="both"/>
        <w:rPr>
          <w:rFonts w:ascii="Palatino Linotype" w:hAnsi="Palatino Linotype" w:cs="Arial"/>
          <w:i/>
          <w:noProof/>
          <w:szCs w:val="24"/>
          <w:lang w:eastAsia="es-MX"/>
        </w:rPr>
      </w:pPr>
    </w:p>
    <w:p w:rsidR="000404D5" w:rsidRPr="000404D5" w:rsidRDefault="000404D5" w:rsidP="000404D5">
      <w:pPr>
        <w:spacing w:after="0" w:line="240" w:lineRule="auto"/>
        <w:ind w:left="567" w:right="567"/>
        <w:jc w:val="both"/>
        <w:rPr>
          <w:rFonts w:ascii="Palatino Linotype" w:hAnsi="Palatino Linotype" w:cs="Arial"/>
          <w:i/>
          <w:noProof/>
          <w:szCs w:val="24"/>
          <w:lang w:eastAsia="es-MX"/>
        </w:rPr>
      </w:pPr>
      <w:r w:rsidRPr="000404D5">
        <w:rPr>
          <w:rFonts w:ascii="Palatino Linotype" w:hAnsi="Palatino Linotype" w:cs="Arial"/>
          <w:i/>
          <w:noProof/>
          <w:szCs w:val="24"/>
          <w:lang w:eastAsia="es-MX"/>
        </w:rPr>
        <w:t>De conformidad con lo dispuesto en el artículo 163 de la Ley de Transparencia y Acceso a la Información Pública del Estado de México y Municipios; se adjunta un archivo correspondiente al acuerdo de fecha diecinueve de junio de dos mil diecinueve signado por la Titular de la Unidad de Transparencia y la información con que cuenta esta Dependencia</w:t>
      </w:r>
    </w:p>
    <w:p w:rsidR="000404D5" w:rsidRDefault="000404D5" w:rsidP="000404D5">
      <w:pPr>
        <w:spacing w:after="0" w:line="240" w:lineRule="auto"/>
        <w:ind w:left="567" w:right="567"/>
        <w:jc w:val="both"/>
        <w:rPr>
          <w:rFonts w:ascii="Palatino Linotype" w:hAnsi="Palatino Linotype" w:cs="Arial"/>
          <w:i/>
          <w:noProof/>
          <w:szCs w:val="24"/>
          <w:lang w:eastAsia="es-MX"/>
        </w:rPr>
      </w:pPr>
    </w:p>
    <w:p w:rsidR="000404D5" w:rsidRPr="000404D5" w:rsidRDefault="000404D5" w:rsidP="000404D5">
      <w:pPr>
        <w:spacing w:after="0" w:line="240" w:lineRule="auto"/>
        <w:ind w:left="567" w:right="567"/>
        <w:jc w:val="both"/>
        <w:rPr>
          <w:rFonts w:ascii="Palatino Linotype" w:hAnsi="Palatino Linotype" w:cs="Arial"/>
          <w:i/>
          <w:noProof/>
          <w:szCs w:val="24"/>
          <w:lang w:eastAsia="es-MX"/>
        </w:rPr>
      </w:pPr>
      <w:r w:rsidRPr="000404D5">
        <w:rPr>
          <w:rFonts w:ascii="Palatino Linotype" w:hAnsi="Palatino Linotype" w:cs="Arial"/>
          <w:i/>
          <w:noProof/>
          <w:szCs w:val="24"/>
          <w:lang w:eastAsia="es-MX"/>
        </w:rPr>
        <w:t>ATENTAMENTE</w:t>
      </w:r>
    </w:p>
    <w:p w:rsidR="00513534" w:rsidRDefault="000404D5" w:rsidP="000404D5">
      <w:pPr>
        <w:spacing w:after="0" w:line="240" w:lineRule="auto"/>
        <w:ind w:left="567" w:right="567"/>
        <w:jc w:val="both"/>
        <w:rPr>
          <w:rFonts w:ascii="Palatino Linotype" w:hAnsi="Palatino Linotype" w:cs="Arial"/>
          <w:i/>
          <w:noProof/>
          <w:szCs w:val="24"/>
          <w:lang w:eastAsia="es-MX"/>
        </w:rPr>
      </w:pPr>
      <w:r w:rsidRPr="000404D5">
        <w:rPr>
          <w:rFonts w:ascii="Palatino Linotype" w:hAnsi="Palatino Linotype" w:cs="Arial"/>
          <w:i/>
          <w:noProof/>
          <w:szCs w:val="24"/>
          <w:lang w:eastAsia="es-MX"/>
        </w:rPr>
        <w:t>Licenciada en Derecho Alejandra González Camacho</w:t>
      </w:r>
      <w:r w:rsidR="00FE12EC">
        <w:rPr>
          <w:rFonts w:ascii="Palatino Linotype" w:hAnsi="Palatino Linotype" w:cs="Arial"/>
          <w:i/>
          <w:noProof/>
          <w:szCs w:val="24"/>
          <w:lang w:eastAsia="es-MX"/>
        </w:rPr>
        <w:t>” (sic)</w:t>
      </w:r>
    </w:p>
    <w:p w:rsidR="00530A89" w:rsidRPr="001347C2" w:rsidRDefault="00530A89" w:rsidP="00530A89">
      <w:pPr>
        <w:spacing w:after="0" w:line="240" w:lineRule="auto"/>
        <w:ind w:left="567" w:right="567"/>
        <w:jc w:val="both"/>
        <w:rPr>
          <w:rFonts w:ascii="Palatino Linotype" w:hAnsi="Palatino Linotype" w:cs="Arial"/>
          <w:i/>
          <w:szCs w:val="24"/>
        </w:rPr>
      </w:pPr>
    </w:p>
    <w:p w:rsidR="00530A89" w:rsidRDefault="00530A89" w:rsidP="00530A89">
      <w:pPr>
        <w:spacing w:before="240" w:after="120" w:line="360" w:lineRule="auto"/>
        <w:jc w:val="both"/>
        <w:rPr>
          <w:rFonts w:ascii="Palatino Linotype" w:hAnsi="Palatino Linotype" w:cs="Arial"/>
          <w:b/>
          <w:sz w:val="28"/>
        </w:rPr>
      </w:pPr>
      <w:r>
        <w:rPr>
          <w:rFonts w:ascii="Palatino Linotype" w:hAnsi="Palatino Linotype" w:cs="Arial"/>
          <w:sz w:val="24"/>
          <w:szCs w:val="24"/>
        </w:rPr>
        <w:t xml:space="preserve">Adjuntando para tal efecto </w:t>
      </w:r>
      <w:r w:rsidR="00B54219">
        <w:rPr>
          <w:rFonts w:ascii="Palatino Linotype" w:hAnsi="Palatino Linotype" w:cs="Arial"/>
          <w:sz w:val="24"/>
          <w:szCs w:val="24"/>
        </w:rPr>
        <w:t>los</w:t>
      </w:r>
      <w:r>
        <w:rPr>
          <w:rFonts w:ascii="Palatino Linotype" w:hAnsi="Palatino Linotype" w:cs="Arial"/>
          <w:sz w:val="24"/>
          <w:szCs w:val="24"/>
        </w:rPr>
        <w:t xml:space="preserve"> archivo</w:t>
      </w:r>
      <w:r w:rsidR="00B54219">
        <w:rPr>
          <w:rFonts w:ascii="Palatino Linotype" w:hAnsi="Palatino Linotype" w:cs="Arial"/>
          <w:sz w:val="24"/>
          <w:szCs w:val="24"/>
        </w:rPr>
        <w:t>s</w:t>
      </w:r>
      <w:r>
        <w:rPr>
          <w:rFonts w:ascii="Palatino Linotype" w:hAnsi="Palatino Linotype" w:cs="Arial"/>
          <w:sz w:val="24"/>
          <w:szCs w:val="24"/>
        </w:rPr>
        <w:t xml:space="preserve"> electrónico</w:t>
      </w:r>
      <w:r w:rsidR="00B54219">
        <w:rPr>
          <w:rFonts w:ascii="Palatino Linotype" w:hAnsi="Palatino Linotype" w:cs="Arial"/>
          <w:sz w:val="24"/>
          <w:szCs w:val="24"/>
        </w:rPr>
        <w:t>s</w:t>
      </w:r>
      <w:r>
        <w:rPr>
          <w:rFonts w:ascii="Palatino Linotype" w:hAnsi="Palatino Linotype" w:cs="Arial"/>
          <w:sz w:val="24"/>
          <w:szCs w:val="24"/>
        </w:rPr>
        <w:t xml:space="preserve"> denominado</w:t>
      </w:r>
      <w:r w:rsidR="00B54219">
        <w:rPr>
          <w:rFonts w:ascii="Palatino Linotype" w:hAnsi="Palatino Linotype" w:cs="Arial"/>
          <w:sz w:val="24"/>
          <w:szCs w:val="24"/>
        </w:rPr>
        <w:t>s</w:t>
      </w:r>
      <w:r>
        <w:rPr>
          <w:rFonts w:ascii="Palatino Linotype" w:hAnsi="Palatino Linotype" w:cs="Arial"/>
          <w:sz w:val="24"/>
          <w:szCs w:val="24"/>
        </w:rPr>
        <w:t xml:space="preserve"> “</w:t>
      </w:r>
      <w:r w:rsidR="000404D5" w:rsidRPr="000404D5">
        <w:rPr>
          <w:rFonts w:ascii="Palatino Linotype" w:hAnsi="Palatino Linotype"/>
          <w:b/>
          <w:sz w:val="24"/>
          <w:szCs w:val="24"/>
        </w:rPr>
        <w:t>resp 615 servidor publico.pdf</w:t>
      </w:r>
      <w:r>
        <w:rPr>
          <w:rFonts w:ascii="Palatino Linotype" w:hAnsi="Palatino Linotype" w:cs="Arial"/>
          <w:sz w:val="24"/>
          <w:szCs w:val="24"/>
        </w:rPr>
        <w:t>”</w:t>
      </w:r>
      <w:r w:rsidR="00B54219">
        <w:rPr>
          <w:rFonts w:ascii="Palatino Linotype" w:hAnsi="Palatino Linotype" w:cs="Arial"/>
          <w:sz w:val="24"/>
          <w:szCs w:val="24"/>
        </w:rPr>
        <w:t xml:space="preserve"> y</w:t>
      </w:r>
      <w:r w:rsidR="007F6813">
        <w:rPr>
          <w:rFonts w:ascii="Palatino Linotype" w:hAnsi="Palatino Linotype" w:cs="Arial"/>
          <w:sz w:val="24"/>
          <w:szCs w:val="24"/>
        </w:rPr>
        <w:t xml:space="preserve"> “</w:t>
      </w:r>
      <w:r w:rsidR="000404D5" w:rsidRPr="000404D5">
        <w:rPr>
          <w:rFonts w:ascii="Palatino Linotype" w:hAnsi="Palatino Linotype" w:cs="Arial"/>
          <w:b/>
          <w:bCs/>
          <w:sz w:val="24"/>
          <w:szCs w:val="24"/>
        </w:rPr>
        <w:t>resp 615.pdf</w:t>
      </w:r>
      <w:r w:rsidR="00B54219">
        <w:rPr>
          <w:rFonts w:ascii="Palatino Linotype" w:hAnsi="Palatino Linotype" w:cs="Arial"/>
          <w:sz w:val="24"/>
          <w:szCs w:val="24"/>
        </w:rPr>
        <w:t>”</w:t>
      </w:r>
      <w:r>
        <w:rPr>
          <w:rFonts w:ascii="Palatino Linotype" w:hAnsi="Palatino Linotype" w:cs="Arial"/>
          <w:sz w:val="24"/>
          <w:szCs w:val="24"/>
        </w:rPr>
        <w:t xml:space="preserve">; </w:t>
      </w:r>
      <w:r w:rsidR="00B54219">
        <w:rPr>
          <w:rFonts w:ascii="Palatino Linotype" w:hAnsi="Palatino Linotype" w:cs="Arial"/>
          <w:sz w:val="24"/>
          <w:szCs w:val="24"/>
        </w:rPr>
        <w:t>los</w:t>
      </w:r>
      <w:r>
        <w:rPr>
          <w:rFonts w:ascii="Palatino Linotype" w:hAnsi="Palatino Linotype" w:cs="Arial"/>
          <w:sz w:val="24"/>
          <w:szCs w:val="24"/>
        </w:rPr>
        <w:t xml:space="preserve"> cual</w:t>
      </w:r>
      <w:r w:rsidR="00B54219">
        <w:rPr>
          <w:rFonts w:ascii="Palatino Linotype" w:hAnsi="Palatino Linotype" w:cs="Arial"/>
          <w:sz w:val="24"/>
          <w:szCs w:val="24"/>
        </w:rPr>
        <w:t>es</w:t>
      </w:r>
      <w:r>
        <w:rPr>
          <w:rFonts w:ascii="Palatino Linotype" w:hAnsi="Palatino Linotype" w:cs="Arial"/>
          <w:sz w:val="24"/>
          <w:szCs w:val="24"/>
        </w:rPr>
        <w:t xml:space="preserve"> no se </w:t>
      </w:r>
      <w:r w:rsidRPr="00AF0D60">
        <w:rPr>
          <w:rFonts w:ascii="Palatino Linotype" w:hAnsi="Palatino Linotype" w:cs="Arial"/>
          <w:sz w:val="24"/>
          <w:szCs w:val="24"/>
        </w:rPr>
        <w:t>inserta</w:t>
      </w:r>
      <w:r w:rsidR="00B54219">
        <w:rPr>
          <w:rFonts w:ascii="Palatino Linotype" w:hAnsi="Palatino Linotype" w:cs="Arial"/>
          <w:sz w:val="24"/>
          <w:szCs w:val="24"/>
        </w:rPr>
        <w:t>n</w:t>
      </w:r>
      <w:r w:rsidRPr="00AF0D60">
        <w:rPr>
          <w:rFonts w:ascii="Palatino Linotype" w:hAnsi="Palatino Linotype" w:cs="Arial"/>
          <w:sz w:val="24"/>
          <w:szCs w:val="24"/>
        </w:rPr>
        <w:t xml:space="preserve"> en el presente apartado por ser del conocimiento de las partes, </w:t>
      </w:r>
      <w:r>
        <w:rPr>
          <w:rFonts w:ascii="Palatino Linotype" w:hAnsi="Palatino Linotype" w:cs="Arial"/>
          <w:sz w:val="24"/>
          <w:szCs w:val="24"/>
        </w:rPr>
        <w:t xml:space="preserve">sin </w:t>
      </w:r>
      <w:r w:rsidR="00E836CC">
        <w:rPr>
          <w:rFonts w:ascii="Palatino Linotype" w:hAnsi="Palatino Linotype" w:cs="Arial"/>
          <w:sz w:val="24"/>
          <w:szCs w:val="24"/>
        </w:rPr>
        <w:t>embargo,</w:t>
      </w:r>
      <w:r w:rsidRPr="00AF0D60">
        <w:rPr>
          <w:rFonts w:ascii="Palatino Linotype" w:hAnsi="Palatino Linotype" w:cs="Arial"/>
          <w:sz w:val="24"/>
          <w:szCs w:val="24"/>
        </w:rPr>
        <w:t xml:space="preserve"> habrá de hacerse el análisis y estudio correspondiente en párrafos posteriores.</w:t>
      </w:r>
    </w:p>
    <w:p w:rsidR="00513534" w:rsidRPr="00530A89" w:rsidRDefault="00513534" w:rsidP="00530A89">
      <w:pPr>
        <w:spacing w:before="240" w:line="360" w:lineRule="auto"/>
        <w:jc w:val="both"/>
        <w:rPr>
          <w:rFonts w:ascii="Palatino Linotype" w:hAnsi="Palatino Linotype" w:cs="Arial"/>
          <w:b/>
          <w:sz w:val="24"/>
          <w:szCs w:val="24"/>
        </w:rPr>
      </w:pPr>
    </w:p>
    <w:p w:rsidR="00480084" w:rsidRPr="00441A94" w:rsidRDefault="00FA5F41" w:rsidP="00480084">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480084" w:rsidRPr="00AE76F5">
        <w:rPr>
          <w:rFonts w:ascii="Palatino Linotype" w:hAnsi="Palatino Linotype" w:cs="Arial"/>
          <w:b/>
          <w:sz w:val="28"/>
        </w:rPr>
        <w:t xml:space="preserve">. </w:t>
      </w:r>
      <w:r w:rsidR="00480084" w:rsidRPr="00AE76F5">
        <w:rPr>
          <w:rFonts w:ascii="Palatino Linotype" w:hAnsi="Palatino Linotype"/>
          <w:b/>
          <w:sz w:val="28"/>
        </w:rPr>
        <w:t>Del recurso de revisión.</w:t>
      </w:r>
    </w:p>
    <w:p w:rsidR="00480084" w:rsidRDefault="00480084" w:rsidP="00480084">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respuesta </w:t>
      </w:r>
      <w:r>
        <w:rPr>
          <w:rFonts w:ascii="Palatino Linotype" w:hAnsi="Palatino Linotype" w:cs="Arial"/>
          <w:sz w:val="24"/>
          <w:szCs w:val="24"/>
        </w:rPr>
        <w:t xml:space="preserve">emitida </w:t>
      </w:r>
      <w:r w:rsidR="00154FB8">
        <w:rPr>
          <w:rFonts w:ascii="Palatino Linotype" w:hAnsi="Palatino Linotype" w:cs="Arial"/>
          <w:sz w:val="24"/>
          <w:szCs w:val="24"/>
        </w:rPr>
        <w:t xml:space="preserve">por </w:t>
      </w:r>
      <w:r w:rsidR="00154FB8" w:rsidRPr="00513534">
        <w:rPr>
          <w:rFonts w:ascii="Palatino Linotype" w:hAnsi="Palatino Linotype" w:cs="Arial"/>
          <w:b/>
          <w:sz w:val="24"/>
          <w:szCs w:val="24"/>
        </w:rPr>
        <w:t>El Sujeto O</w:t>
      </w:r>
      <w:r w:rsidRPr="00513534">
        <w:rPr>
          <w:rFonts w:ascii="Palatino Linotype" w:hAnsi="Palatino Linotype" w:cs="Arial"/>
          <w:b/>
          <w:sz w:val="24"/>
          <w:szCs w:val="24"/>
        </w:rPr>
        <w:t>bligado</w:t>
      </w:r>
      <w:r w:rsidRPr="00441A94">
        <w:rPr>
          <w:rFonts w:ascii="Palatino Linotype" w:hAnsi="Palatino Linotype" w:cs="Arial"/>
          <w:sz w:val="24"/>
          <w:szCs w:val="24"/>
        </w:rPr>
        <w:t xml:space="preserve">, </w:t>
      </w:r>
      <w:r>
        <w:rPr>
          <w:rFonts w:ascii="Palatino Linotype" w:hAnsi="Palatino Linotype" w:cs="Arial"/>
          <w:b/>
          <w:sz w:val="24"/>
          <w:szCs w:val="24"/>
        </w:rPr>
        <w:t>El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FA5F41">
        <w:rPr>
          <w:rFonts w:ascii="Palatino Linotype" w:hAnsi="Palatino Linotype" w:cs="Arial"/>
          <w:sz w:val="24"/>
          <w:szCs w:val="24"/>
        </w:rPr>
        <w:t>veintitrés de junio</w:t>
      </w:r>
      <w:r w:rsidR="00530A89">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FA5F41" w:rsidRPr="00FA5F41">
        <w:rPr>
          <w:rFonts w:ascii="Palatino Linotype" w:hAnsi="Palatino Linotype" w:cs="Arial"/>
          <w:b/>
          <w:bCs/>
          <w:sz w:val="24"/>
          <w:szCs w:val="24"/>
          <w:lang w:eastAsia="es-MX"/>
        </w:rPr>
        <w:t>05715/INFOEM/IP/RR/2019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912B4" w:rsidRDefault="00480084" w:rsidP="00E912B4">
      <w:pPr>
        <w:spacing w:before="240" w:after="240"/>
        <w:jc w:val="both"/>
        <w:rPr>
          <w:rFonts w:ascii="Palatino Linotype" w:hAnsi="Palatino Linotype" w:cs="Arial"/>
          <w:b/>
          <w:sz w:val="24"/>
        </w:rPr>
      </w:pPr>
      <w:r>
        <w:rPr>
          <w:rFonts w:ascii="Palatino Linotype" w:hAnsi="Palatino Linotype" w:cs="Arial"/>
          <w:b/>
          <w:sz w:val="24"/>
        </w:rPr>
        <w:t>Acto Impugnado:</w:t>
      </w:r>
    </w:p>
    <w:p w:rsidR="00480084" w:rsidRPr="00B15A94" w:rsidRDefault="00480084" w:rsidP="00E912B4">
      <w:pPr>
        <w:spacing w:before="240" w:after="240"/>
        <w:ind w:left="851" w:right="850"/>
        <w:jc w:val="both"/>
        <w:rPr>
          <w:rFonts w:ascii="Palatino Linotype" w:hAnsi="Palatino Linotype" w:cs="Arial"/>
          <w:i/>
        </w:rPr>
      </w:pPr>
      <w:r w:rsidRPr="00B15A94">
        <w:rPr>
          <w:rFonts w:ascii="Palatino Linotype" w:hAnsi="Palatino Linotype" w:cs="Arial"/>
          <w:i/>
        </w:rPr>
        <w:t>“</w:t>
      </w:r>
      <w:r w:rsidR="00FA5F41" w:rsidRPr="00FA5F41">
        <w:rPr>
          <w:rFonts w:ascii="Palatino Linotype" w:hAnsi="Palatino Linotype" w:cs="Arial"/>
          <w:i/>
        </w:rPr>
        <w:t>nombramientos faltan</w:t>
      </w:r>
      <w:r w:rsidRPr="00B15A94">
        <w:rPr>
          <w:rFonts w:ascii="Palatino Linotype" w:hAnsi="Palatino Linotype" w:cs="Arial"/>
          <w:i/>
        </w:rPr>
        <w:t>"[sic]</w:t>
      </w:r>
    </w:p>
    <w:p w:rsidR="00480084" w:rsidRDefault="00480084" w:rsidP="00E912B4">
      <w:pPr>
        <w:spacing w:before="240" w:after="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54F49" w:rsidRPr="00FA5F41" w:rsidRDefault="00480084" w:rsidP="00FA5F41">
      <w:pPr>
        <w:spacing w:before="240" w:after="240"/>
        <w:ind w:left="851" w:right="850"/>
        <w:jc w:val="both"/>
        <w:rPr>
          <w:rFonts w:ascii="Palatino Linotype" w:hAnsi="Palatino Linotype" w:cs="Arial"/>
          <w:i/>
        </w:rPr>
      </w:pPr>
      <w:r w:rsidRPr="004469D5">
        <w:rPr>
          <w:rFonts w:ascii="Palatino Linotype" w:hAnsi="Palatino Linotype" w:cs="Arial"/>
          <w:i/>
        </w:rPr>
        <w:t>“</w:t>
      </w:r>
      <w:r w:rsidR="00FA5F41" w:rsidRPr="00FA5F41">
        <w:rPr>
          <w:rFonts w:ascii="Palatino Linotype" w:hAnsi="Palatino Linotype" w:cs="Arial"/>
          <w:i/>
        </w:rPr>
        <w:t>no entrega de nombramientos que deben tener los servidores publicos.</w:t>
      </w:r>
      <w:r w:rsidRPr="004469D5">
        <w:rPr>
          <w:rFonts w:ascii="Palatino Linotype" w:hAnsi="Palatino Linotype" w:cs="Arial"/>
          <w:i/>
        </w:rPr>
        <w:t>” [sic]</w:t>
      </w:r>
    </w:p>
    <w:p w:rsidR="00654F49" w:rsidRDefault="00654F49" w:rsidP="00480084">
      <w:pPr>
        <w:spacing w:before="240" w:line="360" w:lineRule="auto"/>
        <w:jc w:val="both"/>
        <w:rPr>
          <w:rFonts w:ascii="Palatino Linotype" w:hAnsi="Palatino Linotype"/>
          <w:color w:val="000000"/>
          <w:sz w:val="24"/>
          <w:szCs w:val="24"/>
        </w:rPr>
      </w:pPr>
    </w:p>
    <w:p w:rsidR="00480084" w:rsidRDefault="00FA5F41" w:rsidP="00480084">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480084" w:rsidRPr="008551ED">
        <w:rPr>
          <w:rFonts w:ascii="Palatino Linotype" w:hAnsi="Palatino Linotype" w:cs="Arial"/>
          <w:b/>
          <w:sz w:val="24"/>
          <w:szCs w:val="24"/>
        </w:rPr>
        <w:t xml:space="preserve">. </w:t>
      </w:r>
      <w:r w:rsidR="00480084" w:rsidRPr="0087163A">
        <w:rPr>
          <w:rFonts w:ascii="Palatino Linotype" w:hAnsi="Palatino Linotype" w:cs="Arial"/>
          <w:b/>
          <w:sz w:val="28"/>
          <w:szCs w:val="28"/>
        </w:rPr>
        <w:t>Del turno del recurso de revisión.</w:t>
      </w:r>
    </w:p>
    <w:p w:rsidR="00480084" w:rsidRDefault="00480084" w:rsidP="0048008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Presidenta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A5F41">
        <w:rPr>
          <w:rFonts w:ascii="Palatino Linotype" w:hAnsi="Palatino Linotype" w:cs="Arial"/>
          <w:sz w:val="24"/>
          <w:szCs w:val="24"/>
        </w:rPr>
        <w:t>veintiocho</w:t>
      </w:r>
      <w:r w:rsidR="009E65FE">
        <w:rPr>
          <w:rFonts w:ascii="Palatino Linotype" w:hAnsi="Palatino Linotype" w:cs="Arial"/>
          <w:sz w:val="24"/>
          <w:szCs w:val="24"/>
        </w:rPr>
        <w:t xml:space="preserve"> de junio</w:t>
      </w:r>
      <w:r w:rsidR="00371743">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A715C3" w:rsidRDefault="00A715C3" w:rsidP="00480084">
      <w:pPr>
        <w:spacing w:before="240" w:line="360" w:lineRule="auto"/>
        <w:jc w:val="both"/>
        <w:rPr>
          <w:rFonts w:ascii="Palatino Linotype" w:hAnsi="Palatino Linotype" w:cs="Arial"/>
          <w:sz w:val="24"/>
          <w:szCs w:val="24"/>
        </w:rPr>
      </w:pPr>
    </w:p>
    <w:p w:rsidR="00480084" w:rsidRDefault="00831F89" w:rsidP="00480084">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480084" w:rsidRPr="008551ED">
        <w:rPr>
          <w:rFonts w:ascii="Palatino Linotype" w:hAnsi="Palatino Linotype" w:cs="Arial"/>
          <w:b/>
          <w:sz w:val="24"/>
          <w:szCs w:val="24"/>
        </w:rPr>
        <w:t>.</w:t>
      </w:r>
      <w:r w:rsidR="00480084">
        <w:rPr>
          <w:rFonts w:ascii="Palatino Linotype" w:hAnsi="Palatino Linotype" w:cs="Arial"/>
          <w:b/>
          <w:sz w:val="24"/>
          <w:szCs w:val="24"/>
        </w:rPr>
        <w:t xml:space="preserve"> </w:t>
      </w:r>
      <w:r w:rsidR="00480084" w:rsidRPr="0087163A">
        <w:rPr>
          <w:rFonts w:ascii="Palatino Linotype" w:hAnsi="Palatino Linotype" w:cs="Arial"/>
          <w:b/>
          <w:sz w:val="28"/>
          <w:szCs w:val="28"/>
        </w:rPr>
        <w:t>De la etapa de instrucción.</w:t>
      </w:r>
    </w:p>
    <w:p w:rsidR="00FA5F41" w:rsidRDefault="00FA5F41" w:rsidP="00FA5F41">
      <w:pPr>
        <w:spacing w:after="0" w:line="360" w:lineRule="auto"/>
        <w:jc w:val="both"/>
        <w:rPr>
          <w:rFonts w:ascii="Palatino Linotype" w:eastAsia="Calibri" w:hAnsi="Palatino Linotype" w:cs="Times New Roman"/>
          <w:sz w:val="24"/>
          <w:szCs w:val="24"/>
        </w:rPr>
      </w:pPr>
      <w:r w:rsidRPr="00842F50">
        <w:rPr>
          <w:rFonts w:ascii="Palatino Linotype" w:eastAsia="Calibri" w:hAnsi="Palatino Linotype" w:cs="Times New Roman"/>
          <w:sz w:val="24"/>
          <w:szCs w:val="24"/>
        </w:rPr>
        <w:lastRenderedPageBreak/>
        <w:t xml:space="preserve">Así, una vez abierta la etapa de instrucción, en el sumario se observa que </w:t>
      </w:r>
      <w:r>
        <w:rPr>
          <w:rFonts w:ascii="Palatino Linotype" w:eastAsia="Calibri" w:hAnsi="Palatino Linotype" w:cs="Times New Roman"/>
          <w:b/>
          <w:bCs/>
          <w:sz w:val="24"/>
          <w:szCs w:val="24"/>
        </w:rPr>
        <w:t>El</w:t>
      </w:r>
      <w:r w:rsidRPr="00842F50">
        <w:rPr>
          <w:rFonts w:ascii="Palatino Linotype" w:eastAsia="Calibri" w:hAnsi="Palatino Linotype" w:cs="Times New Roman"/>
          <w:b/>
          <w:bCs/>
          <w:sz w:val="24"/>
          <w:szCs w:val="24"/>
        </w:rPr>
        <w:t xml:space="preserve"> Recurrente</w:t>
      </w:r>
      <w:r w:rsidRPr="00842F50">
        <w:rPr>
          <w:rFonts w:ascii="Palatino Linotype" w:eastAsia="Calibri" w:hAnsi="Palatino Linotype" w:cs="Times New Roman"/>
          <w:sz w:val="24"/>
          <w:szCs w:val="24"/>
        </w:rPr>
        <w:t xml:space="preserve"> no realizó manifestaciones ni vertió alegatos. Por su parte </w:t>
      </w:r>
      <w:r w:rsidRPr="00842F50">
        <w:rPr>
          <w:rFonts w:ascii="Palatino Linotype" w:eastAsia="Calibri" w:hAnsi="Palatino Linotype" w:cs="Times New Roman"/>
          <w:b/>
          <w:bCs/>
          <w:sz w:val="24"/>
          <w:szCs w:val="24"/>
        </w:rPr>
        <w:t>El Sujeto Obligado</w:t>
      </w:r>
      <w:r w:rsidRPr="00842F50">
        <w:rPr>
          <w:rFonts w:ascii="Palatino Linotype" w:eastAsia="Calibri" w:hAnsi="Palatino Linotype" w:cs="Times New Roman"/>
          <w:sz w:val="24"/>
          <w:szCs w:val="24"/>
        </w:rPr>
        <w:t xml:space="preserve">, en fecha </w:t>
      </w:r>
      <w:r w:rsidR="007A6860">
        <w:rPr>
          <w:rFonts w:ascii="Palatino Linotype" w:eastAsia="Calibri" w:hAnsi="Palatino Linotype" w:cs="Times New Roman"/>
          <w:sz w:val="24"/>
          <w:szCs w:val="24"/>
        </w:rPr>
        <w:t>nueve</w:t>
      </w:r>
      <w:r>
        <w:rPr>
          <w:rFonts w:ascii="Palatino Linotype" w:eastAsia="Calibri" w:hAnsi="Palatino Linotype" w:cs="Times New Roman"/>
          <w:sz w:val="24"/>
          <w:szCs w:val="24"/>
        </w:rPr>
        <w:t xml:space="preserve"> de julio</w:t>
      </w:r>
      <w:r w:rsidRPr="00842F50">
        <w:rPr>
          <w:rFonts w:ascii="Palatino Linotype" w:eastAsia="Calibri" w:hAnsi="Palatino Linotype" w:cs="Times New Roman"/>
          <w:sz w:val="24"/>
          <w:szCs w:val="24"/>
        </w:rPr>
        <w:t xml:space="preserve"> de dos mil diecinueve remitió su Informe Justificado, consistente en </w:t>
      </w:r>
      <w:r w:rsidR="007A6860">
        <w:rPr>
          <w:rFonts w:ascii="Palatino Linotype" w:eastAsia="Calibri" w:hAnsi="Palatino Linotype" w:cs="Times New Roman"/>
          <w:sz w:val="24"/>
          <w:szCs w:val="24"/>
        </w:rPr>
        <w:t>los</w:t>
      </w:r>
      <w:r w:rsidRPr="00842F50">
        <w:rPr>
          <w:rFonts w:ascii="Palatino Linotype" w:eastAsia="Calibri" w:hAnsi="Palatino Linotype" w:cs="Times New Roman"/>
          <w:sz w:val="24"/>
          <w:szCs w:val="24"/>
        </w:rPr>
        <w:t xml:space="preserve"> archivo</w:t>
      </w:r>
      <w:r w:rsidR="007A6860">
        <w:rPr>
          <w:rFonts w:ascii="Palatino Linotype" w:eastAsia="Calibri" w:hAnsi="Palatino Linotype" w:cs="Times New Roman"/>
          <w:sz w:val="24"/>
          <w:szCs w:val="24"/>
        </w:rPr>
        <w:t>s</w:t>
      </w:r>
      <w:r w:rsidRPr="00842F50">
        <w:rPr>
          <w:rFonts w:ascii="Palatino Linotype" w:eastAsia="Calibri" w:hAnsi="Palatino Linotype" w:cs="Times New Roman"/>
          <w:sz w:val="24"/>
          <w:szCs w:val="24"/>
        </w:rPr>
        <w:t xml:space="preserve"> electrónico</w:t>
      </w:r>
      <w:r w:rsidR="007A6860">
        <w:rPr>
          <w:rFonts w:ascii="Palatino Linotype" w:eastAsia="Calibri" w:hAnsi="Palatino Linotype" w:cs="Times New Roman"/>
          <w:sz w:val="24"/>
          <w:szCs w:val="24"/>
        </w:rPr>
        <w:t>s</w:t>
      </w:r>
      <w:r w:rsidRPr="00842F50">
        <w:rPr>
          <w:rFonts w:ascii="Palatino Linotype" w:eastAsia="Calibri" w:hAnsi="Palatino Linotype" w:cs="Times New Roman"/>
          <w:sz w:val="24"/>
          <w:szCs w:val="24"/>
        </w:rPr>
        <w:t xml:space="preserve"> denominado</w:t>
      </w:r>
      <w:r w:rsidR="007A6860">
        <w:rPr>
          <w:rFonts w:ascii="Palatino Linotype" w:eastAsia="Calibri" w:hAnsi="Palatino Linotype" w:cs="Times New Roman"/>
          <w:sz w:val="24"/>
          <w:szCs w:val="24"/>
        </w:rPr>
        <w:t>s</w:t>
      </w:r>
      <w:r w:rsidRPr="00842F50">
        <w:rPr>
          <w:rFonts w:ascii="Palatino Linotype" w:eastAsia="Calibri" w:hAnsi="Palatino Linotype" w:cs="Times New Roman"/>
          <w:sz w:val="24"/>
          <w:szCs w:val="24"/>
        </w:rPr>
        <w:t xml:space="preserve"> </w:t>
      </w:r>
      <w:r w:rsidRPr="00842F50">
        <w:rPr>
          <w:rFonts w:ascii="Palatino Linotype" w:eastAsia="Calibri" w:hAnsi="Palatino Linotype" w:cs="Times New Roman"/>
          <w:b/>
          <w:sz w:val="24"/>
          <w:szCs w:val="24"/>
        </w:rPr>
        <w:t>“</w:t>
      </w:r>
      <w:r w:rsidR="007A6860" w:rsidRPr="007A6860">
        <w:rPr>
          <w:rFonts w:ascii="Palatino Linotype" w:eastAsia="Calibri" w:hAnsi="Palatino Linotype" w:cs="Times New Roman"/>
          <w:b/>
          <w:sz w:val="24"/>
          <w:szCs w:val="24"/>
        </w:rPr>
        <w:t>MANIFESTACIONES EXPEDIENTE 6150001.pdf</w:t>
      </w:r>
      <w:r w:rsidRPr="00842F50">
        <w:rPr>
          <w:rFonts w:ascii="Palatino Linotype" w:eastAsia="Calibri" w:hAnsi="Palatino Linotype" w:cs="Times New Roman"/>
          <w:b/>
          <w:sz w:val="24"/>
          <w:szCs w:val="24"/>
        </w:rPr>
        <w:t>”</w:t>
      </w:r>
      <w:r w:rsidR="007A6860">
        <w:rPr>
          <w:rFonts w:ascii="Palatino Linotype" w:eastAsia="Calibri" w:hAnsi="Palatino Linotype" w:cs="Times New Roman"/>
          <w:b/>
          <w:sz w:val="24"/>
          <w:szCs w:val="24"/>
        </w:rPr>
        <w:t xml:space="preserve"> </w:t>
      </w:r>
      <w:r w:rsidR="007A6860" w:rsidRPr="007A6860">
        <w:rPr>
          <w:rFonts w:ascii="Palatino Linotype" w:eastAsia="Calibri" w:hAnsi="Palatino Linotype" w:cs="Times New Roman"/>
          <w:bCs/>
          <w:sz w:val="24"/>
          <w:szCs w:val="24"/>
        </w:rPr>
        <w:t xml:space="preserve">y </w:t>
      </w:r>
      <w:r w:rsidR="007A6860">
        <w:rPr>
          <w:rFonts w:ascii="Palatino Linotype" w:eastAsia="Calibri" w:hAnsi="Palatino Linotype" w:cs="Times New Roman"/>
          <w:b/>
          <w:sz w:val="24"/>
          <w:szCs w:val="24"/>
        </w:rPr>
        <w:t>“</w:t>
      </w:r>
      <w:r w:rsidR="007A6860" w:rsidRPr="007A6860">
        <w:rPr>
          <w:rFonts w:ascii="Palatino Linotype" w:eastAsia="Calibri" w:hAnsi="Palatino Linotype" w:cs="Times New Roman"/>
          <w:b/>
          <w:sz w:val="24"/>
          <w:szCs w:val="24"/>
        </w:rPr>
        <w:t>MANIFESTACIONES EXPEDIENTE 6150001.pdf</w:t>
      </w:r>
      <w:r w:rsidR="007A6860">
        <w:rPr>
          <w:rFonts w:ascii="Palatino Linotype" w:eastAsia="Calibri" w:hAnsi="Palatino Linotype" w:cs="Times New Roman"/>
          <w:b/>
          <w:sz w:val="24"/>
          <w:szCs w:val="24"/>
        </w:rPr>
        <w:t>”</w:t>
      </w:r>
      <w:r w:rsidRPr="00842F50">
        <w:rPr>
          <w:rFonts w:ascii="Palatino Linotype" w:eastAsia="Calibri" w:hAnsi="Palatino Linotype" w:cs="Times New Roman"/>
          <w:sz w:val="24"/>
          <w:szCs w:val="24"/>
        </w:rPr>
        <w:t>, el cual fue puesto a la vista de</w:t>
      </w:r>
      <w:r>
        <w:rPr>
          <w:rFonts w:ascii="Palatino Linotype" w:eastAsia="Calibri" w:hAnsi="Palatino Linotype" w:cs="Times New Roman"/>
          <w:sz w:val="24"/>
          <w:szCs w:val="24"/>
        </w:rPr>
        <w:t>l</w:t>
      </w:r>
      <w:r w:rsidRPr="00842F50">
        <w:rPr>
          <w:rFonts w:ascii="Palatino Linotype" w:eastAsia="Calibri" w:hAnsi="Palatino Linotype" w:cs="Times New Roman"/>
          <w:b/>
          <w:bCs/>
          <w:sz w:val="24"/>
          <w:szCs w:val="24"/>
        </w:rPr>
        <w:t xml:space="preserve"> Recurrente</w:t>
      </w:r>
      <w:r w:rsidRPr="00842F50">
        <w:rPr>
          <w:rFonts w:ascii="Palatino Linotype" w:eastAsia="Calibri" w:hAnsi="Palatino Linotype" w:cs="Times New Roman"/>
          <w:sz w:val="24"/>
          <w:szCs w:val="24"/>
        </w:rPr>
        <w:t xml:space="preserve"> mediante acuerdo de fecha </w:t>
      </w:r>
      <w:r w:rsidR="007A6860">
        <w:rPr>
          <w:rFonts w:ascii="Palatino Linotype" w:eastAsia="Calibri" w:hAnsi="Palatino Linotype" w:cs="Times New Roman"/>
          <w:sz w:val="24"/>
          <w:szCs w:val="24"/>
        </w:rPr>
        <w:t>once</w:t>
      </w:r>
      <w:r>
        <w:rPr>
          <w:rFonts w:ascii="Palatino Linotype" w:eastAsia="Calibri" w:hAnsi="Palatino Linotype" w:cs="Times New Roman"/>
          <w:sz w:val="24"/>
          <w:szCs w:val="24"/>
        </w:rPr>
        <w:t xml:space="preserve"> de julio</w:t>
      </w:r>
      <w:r w:rsidRPr="00842F50">
        <w:rPr>
          <w:rFonts w:ascii="Palatino Linotype" w:eastAsia="Calibri" w:hAnsi="Palatino Linotype" w:cs="Times New Roman"/>
          <w:sz w:val="24"/>
          <w:szCs w:val="24"/>
        </w:rPr>
        <w:t xml:space="preserve"> del año en curso en términos de la fracción III del artículo 185 de la Ley de Transparencia y Acceso a la Información Pública del Estado de México y Municipios, otorgando a</w:t>
      </w:r>
      <w:r>
        <w:rPr>
          <w:rFonts w:ascii="Palatino Linotype" w:eastAsia="Calibri" w:hAnsi="Palatino Linotype" w:cs="Times New Roman"/>
          <w:sz w:val="24"/>
          <w:szCs w:val="24"/>
        </w:rPr>
        <w:t xml:space="preserve"> </w:t>
      </w:r>
      <w:r w:rsidR="007A6860">
        <w:rPr>
          <w:rFonts w:ascii="Palatino Linotype" w:eastAsia="Calibri" w:hAnsi="Palatino Linotype" w:cs="Times New Roman"/>
          <w:b/>
          <w:bCs/>
          <w:sz w:val="24"/>
          <w:szCs w:val="24"/>
        </w:rPr>
        <w:t>El</w:t>
      </w:r>
      <w:r w:rsidRPr="00842F50">
        <w:rPr>
          <w:rFonts w:ascii="Palatino Linotype" w:eastAsia="Calibri" w:hAnsi="Palatino Linotype" w:cs="Times New Roman"/>
          <w:b/>
          <w:bCs/>
          <w:sz w:val="24"/>
          <w:szCs w:val="24"/>
        </w:rPr>
        <w:t xml:space="preserve"> Recurrente</w:t>
      </w:r>
      <w:r w:rsidRPr="00842F50">
        <w:rPr>
          <w:rFonts w:ascii="Palatino Linotype" w:eastAsia="Calibri" w:hAnsi="Palatino Linotype" w:cs="Times New Roman"/>
          <w:sz w:val="24"/>
          <w:szCs w:val="24"/>
        </w:rPr>
        <w:t xml:space="preserve"> un término de tres días para manifestar lo que a su derecho conviniera, sin que se pronunciara al respecto.</w:t>
      </w:r>
    </w:p>
    <w:p w:rsidR="00FA5F41" w:rsidRDefault="00FA5F41" w:rsidP="00FA5F41">
      <w:pPr>
        <w:spacing w:before="240" w:line="360" w:lineRule="auto"/>
        <w:jc w:val="both"/>
        <w:rPr>
          <w:rFonts w:ascii="Palatino Linotype" w:eastAsia="Times New Roman" w:hAnsi="Palatino Linotype" w:cs="Times New Roman"/>
          <w:b/>
          <w:sz w:val="28"/>
          <w:szCs w:val="28"/>
          <w:lang w:eastAsia="es-ES"/>
        </w:rPr>
      </w:pPr>
    </w:p>
    <w:p w:rsidR="00FA5F41" w:rsidRPr="00A47A11" w:rsidRDefault="00FA5F41" w:rsidP="00FA5F41">
      <w:pPr>
        <w:spacing w:before="240" w:line="360" w:lineRule="auto"/>
        <w:jc w:val="both"/>
        <w:rPr>
          <w:rFonts w:ascii="Palatino Linotype" w:eastAsia="Times New Roman" w:hAnsi="Palatino Linotype" w:cs="Times New Roman"/>
          <w:b/>
          <w:sz w:val="28"/>
          <w:szCs w:val="28"/>
          <w:lang w:eastAsia="es-ES"/>
        </w:rPr>
      </w:pPr>
      <w:r w:rsidRPr="00A47A11">
        <w:rPr>
          <w:rFonts w:ascii="Palatino Linotype" w:eastAsia="Times New Roman" w:hAnsi="Palatino Linotype" w:cs="Times New Roman"/>
          <w:b/>
          <w:sz w:val="28"/>
          <w:szCs w:val="28"/>
          <w:lang w:eastAsia="es-ES"/>
        </w:rPr>
        <w:t>SEXTO. Del cierre de instrucción.</w:t>
      </w:r>
      <w:r w:rsidRPr="00A47A11">
        <w:rPr>
          <w:rFonts w:ascii="Palatino Linotype" w:eastAsia="Times New Roman" w:hAnsi="Palatino Linotype" w:cs="Times New Roman"/>
          <w:b/>
          <w:sz w:val="28"/>
          <w:szCs w:val="28"/>
          <w:lang w:eastAsia="es-ES"/>
        </w:rPr>
        <w:tab/>
      </w:r>
    </w:p>
    <w:p w:rsidR="00FA5F41" w:rsidRPr="00A47A11" w:rsidRDefault="00FA5F41" w:rsidP="00FA5F41">
      <w:pPr>
        <w:spacing w:after="0" w:line="360" w:lineRule="auto"/>
        <w:jc w:val="both"/>
        <w:rPr>
          <w:rFonts w:ascii="Palatino Linotype" w:eastAsia="Times New Roman" w:hAnsi="Palatino Linotype" w:cs="Times New Roman"/>
          <w:sz w:val="24"/>
          <w:szCs w:val="24"/>
          <w:lang w:eastAsia="es-ES"/>
        </w:rPr>
      </w:pPr>
      <w:r w:rsidRPr="00842F50">
        <w:rPr>
          <w:rFonts w:ascii="Palatino Linotype" w:eastAsia="Times New Roman" w:hAnsi="Palatino Linotype" w:cs="Times New Roman"/>
          <w:sz w:val="24"/>
          <w:szCs w:val="24"/>
          <w:lang w:eastAsia="es-ES"/>
        </w:rPr>
        <w:t xml:space="preserve">Así, una vez transcurrido el término legal, se decretó el cierre de instrucción en fecha </w:t>
      </w:r>
      <w:r>
        <w:rPr>
          <w:rFonts w:ascii="Palatino Linotype" w:eastAsia="Times New Roman" w:hAnsi="Palatino Linotype" w:cs="Times New Roman"/>
          <w:sz w:val="24"/>
          <w:szCs w:val="24"/>
          <w:lang w:eastAsia="es-ES"/>
        </w:rPr>
        <w:t>primero de agosto</w:t>
      </w:r>
      <w:r w:rsidRPr="00842F50">
        <w:rPr>
          <w:rFonts w:ascii="Palatino Linotype" w:eastAsia="Times New Roman" w:hAnsi="Palatino Linotype" w:cs="Times New Roman"/>
          <w:sz w:val="24"/>
          <w:szCs w:val="24"/>
          <w:lang w:eastAsia="es-ES"/>
        </w:rPr>
        <w:t xml:space="preserve"> de dos mil diecinueve, en términos del artículo 185 Fracción VI de la Ley de Transparencia y Acceso a la Información Pública del Estado de México y Municipios, iniciando el término legal para dictar resolución definitiva del asunto.</w:t>
      </w:r>
    </w:p>
    <w:p w:rsidR="001406C8" w:rsidRDefault="001406C8" w:rsidP="00480084">
      <w:pPr>
        <w:spacing w:before="240" w:line="360" w:lineRule="auto"/>
        <w:jc w:val="both"/>
        <w:rPr>
          <w:rFonts w:ascii="Palatino Linotype" w:hAnsi="Palatino Linotype" w:cs="Arial"/>
          <w:sz w:val="24"/>
          <w:szCs w:val="24"/>
        </w:rPr>
      </w:pPr>
    </w:p>
    <w:p w:rsidR="00DF30C3" w:rsidRPr="00DF30C3" w:rsidRDefault="00DF30C3" w:rsidP="00DF30C3">
      <w:pPr>
        <w:spacing w:after="0" w:line="360" w:lineRule="auto"/>
        <w:jc w:val="both"/>
        <w:rPr>
          <w:rFonts w:ascii="Palatino Linotype" w:eastAsia="Calibri" w:hAnsi="Palatino Linotype" w:cs="Arial"/>
          <w:sz w:val="28"/>
          <w:szCs w:val="28"/>
        </w:rPr>
      </w:pPr>
      <w:r w:rsidRPr="00DF30C3">
        <w:rPr>
          <w:rFonts w:ascii="Palatino Linotype" w:eastAsia="Calibri" w:hAnsi="Palatino Linotype" w:cs="Times New Roman"/>
          <w:b/>
          <w:sz w:val="28"/>
          <w:szCs w:val="28"/>
        </w:rPr>
        <w:t>SÉPTIMO. De la ampliación del término para resolver.</w:t>
      </w:r>
    </w:p>
    <w:p w:rsidR="00DF30C3" w:rsidRDefault="00DF30C3" w:rsidP="00DF30C3">
      <w:pPr>
        <w:spacing w:after="0" w:line="360" w:lineRule="auto"/>
        <w:jc w:val="both"/>
        <w:rPr>
          <w:rFonts w:ascii="Palatino Linotype" w:hAnsi="Palatino Linotype" w:cs="Arial"/>
          <w:sz w:val="24"/>
          <w:szCs w:val="24"/>
        </w:rPr>
      </w:pPr>
      <w:r w:rsidRPr="00DF30C3">
        <w:rPr>
          <w:rFonts w:ascii="Palatino Linotype" w:eastAsia="Calibri" w:hAnsi="Palatino Linotype" w:cs="Arial"/>
          <w:sz w:val="24"/>
          <w:szCs w:val="24"/>
        </w:rPr>
        <w:t xml:space="preserve">En fecha </w:t>
      </w:r>
      <w:r w:rsidR="00941460">
        <w:rPr>
          <w:rFonts w:ascii="Palatino Linotype" w:eastAsia="Calibri" w:hAnsi="Palatino Linotype" w:cs="Arial"/>
          <w:sz w:val="24"/>
          <w:szCs w:val="24"/>
        </w:rPr>
        <w:t>veintitrés de agosto</w:t>
      </w:r>
      <w:r>
        <w:rPr>
          <w:rFonts w:ascii="Palatino Linotype" w:eastAsia="Calibri" w:hAnsi="Palatino Linotype" w:cs="Arial"/>
          <w:sz w:val="24"/>
          <w:szCs w:val="24"/>
        </w:rPr>
        <w:t xml:space="preserve"> de dos mil diecinueve</w:t>
      </w:r>
      <w:r w:rsidRPr="00DF30C3">
        <w:rPr>
          <w:rFonts w:ascii="Palatino Linotype" w:eastAsia="Calibri" w:hAnsi="Palatino Linotype" w:cs="Arial"/>
          <w:sz w:val="24"/>
          <w:szCs w:val="24"/>
        </w:rPr>
        <w:t>, se amplió el término para resolver el presente recurso de revisión en términos del artículo 181 párrafo tercero de la Ley de Transparencia y Acceso a la Información Pública del Estado de México y Municipios por un plazo de quince días hábiles.</w:t>
      </w:r>
    </w:p>
    <w:p w:rsidR="00DF30C3" w:rsidRDefault="00DF30C3" w:rsidP="00480084">
      <w:pPr>
        <w:spacing w:before="240" w:line="360" w:lineRule="auto"/>
        <w:jc w:val="both"/>
        <w:rPr>
          <w:rFonts w:ascii="Palatino Linotype" w:hAnsi="Palatino Linotype" w:cs="Arial"/>
          <w:sz w:val="24"/>
          <w:szCs w:val="24"/>
        </w:rPr>
      </w:pPr>
    </w:p>
    <w:p w:rsidR="00B95CD4" w:rsidRDefault="00B95CD4" w:rsidP="00480084">
      <w:pPr>
        <w:spacing w:before="240" w:line="360" w:lineRule="auto"/>
        <w:jc w:val="both"/>
        <w:rPr>
          <w:rFonts w:ascii="Palatino Linotype" w:hAnsi="Palatino Linotype" w:cs="Arial"/>
          <w:sz w:val="24"/>
          <w:szCs w:val="24"/>
        </w:rPr>
      </w:pPr>
    </w:p>
    <w:p w:rsidR="00480084" w:rsidRPr="00552DB8" w:rsidRDefault="00480084" w:rsidP="00480084">
      <w:pPr>
        <w:spacing w:before="240" w:line="360" w:lineRule="auto"/>
        <w:jc w:val="center"/>
        <w:rPr>
          <w:rFonts w:ascii="Palatino Linotype" w:hAnsi="Palatino Linotype" w:cs="Arial"/>
          <w:b/>
          <w:sz w:val="28"/>
          <w:szCs w:val="28"/>
        </w:rPr>
      </w:pPr>
      <w:r w:rsidRPr="00552DB8">
        <w:rPr>
          <w:rFonts w:ascii="Palatino Linotype" w:hAnsi="Palatino Linotype" w:cs="Arial"/>
          <w:b/>
          <w:sz w:val="28"/>
          <w:szCs w:val="28"/>
        </w:rPr>
        <w:t xml:space="preserve">C O N S I D E R A N D O </w:t>
      </w:r>
    </w:p>
    <w:p w:rsidR="00480084" w:rsidRPr="00911081" w:rsidRDefault="00480084" w:rsidP="00480084">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480084" w:rsidRDefault="00480084" w:rsidP="00480084">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w:t>
      </w:r>
      <w:r w:rsidR="005C094F">
        <w:rPr>
          <w:rFonts w:ascii="Palatino Linotype" w:hAnsi="Palatino Linotype" w:cs="Arial"/>
          <w:sz w:val="24"/>
        </w:rPr>
        <w:t xml:space="preserve"> segundo</w:t>
      </w:r>
      <w:r>
        <w:rPr>
          <w:rFonts w:ascii="Palatino Linotype" w:hAnsi="Palatino Linotype" w:cs="Arial"/>
          <w:sz w:val="24"/>
        </w:rPr>
        <w:t xml:space="preserve">, vigésimo </w:t>
      </w:r>
      <w:r w:rsidR="005C094F">
        <w:rPr>
          <w:rFonts w:ascii="Palatino Linotype" w:hAnsi="Palatino Linotype" w:cs="Arial"/>
          <w:sz w:val="24"/>
        </w:rPr>
        <w:t>tercero</w:t>
      </w:r>
      <w:r>
        <w:rPr>
          <w:rFonts w:ascii="Palatino Linotype" w:hAnsi="Palatino Linotype" w:cs="Arial"/>
          <w:sz w:val="24"/>
        </w:rPr>
        <w:t xml:space="preserve"> y vigésimo </w:t>
      </w:r>
      <w:r w:rsidR="005C094F">
        <w:rPr>
          <w:rFonts w:ascii="Palatino Linotype" w:hAnsi="Palatino Linotype" w:cs="Arial"/>
          <w:sz w:val="24"/>
        </w:rPr>
        <w:t>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480084" w:rsidRDefault="00480084" w:rsidP="00480084">
      <w:pPr>
        <w:spacing w:before="240" w:line="360" w:lineRule="auto"/>
        <w:jc w:val="both"/>
        <w:rPr>
          <w:rFonts w:ascii="Palatino Linotype" w:hAnsi="Palatino Linotype" w:cs="Arial"/>
          <w:sz w:val="24"/>
        </w:rPr>
      </w:pPr>
    </w:p>
    <w:p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AA45BA" w:rsidRPr="001F2E04" w:rsidRDefault="00480084" w:rsidP="000048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 xml:space="preserve">tiene el fin y alcance que señalan los numerales 176, 179, 181 párrafo cuarto, 194 y 195 y demás aplicables de la </w:t>
      </w:r>
      <w:r w:rsidRPr="00B10F60">
        <w:rPr>
          <w:rFonts w:ascii="Palatino Linotype" w:hAnsi="Palatino Linotype" w:cs="Arial"/>
        </w:rPr>
        <w:lastRenderedPageBreak/>
        <w:t>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rPr>
      </w:pPr>
    </w:p>
    <w:p w:rsidR="00480084" w:rsidRDefault="00004810" w:rsidP="0048008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480084" w:rsidRPr="00D24A52">
        <w:rPr>
          <w:rFonts w:ascii="Palatino Linotype" w:hAnsi="Palatino Linotype" w:cs="Arial"/>
          <w:b/>
        </w:rPr>
        <w:t xml:space="preserve">. </w:t>
      </w:r>
      <w:r w:rsidR="00480084" w:rsidRPr="0087163A">
        <w:rPr>
          <w:rFonts w:ascii="Palatino Linotype" w:hAnsi="Palatino Linotype" w:cs="Arial"/>
          <w:b/>
          <w:sz w:val="28"/>
          <w:szCs w:val="28"/>
        </w:rPr>
        <w:t>De las causas de improcedencia.</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xml:space="preserve">, la cual permite </w:t>
      </w:r>
      <w:r>
        <w:rPr>
          <w:rFonts w:ascii="Palatino Linotype" w:hAnsi="Palatino Linotype" w:cs="Arial"/>
        </w:rPr>
        <w:lastRenderedPageBreak/>
        <w:t>dilucidar alguna causal que impida el estudio y resolución, cuando una vez admitido el recurso de revisión se advierta una causa de improcedencia que permita sobreseerlo, sin estudiar el fondo del asunto.</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80084" w:rsidRDefault="00480084" w:rsidP="00480084">
      <w:pPr>
        <w:pStyle w:val="Prrafodelista"/>
        <w:autoSpaceDE w:val="0"/>
        <w:autoSpaceDN w:val="0"/>
        <w:adjustRightInd w:val="0"/>
        <w:spacing w:before="240" w:after="160" w:line="360" w:lineRule="auto"/>
        <w:ind w:left="0"/>
        <w:jc w:val="both"/>
        <w:rPr>
          <w:rFonts w:ascii="Palatino Linotype" w:hAnsi="Palatino Linotype" w:cs="Arial"/>
        </w:rPr>
      </w:pPr>
    </w:p>
    <w:p w:rsidR="00480084" w:rsidRPr="008C3CD8" w:rsidRDefault="00004810" w:rsidP="0048008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480084" w:rsidRPr="008C3CD8">
        <w:rPr>
          <w:rFonts w:ascii="Palatino Linotype" w:hAnsi="Palatino Linotype" w:cs="Arial"/>
          <w:b/>
          <w:sz w:val="28"/>
          <w:szCs w:val="28"/>
        </w:rPr>
        <w:t>.</w:t>
      </w:r>
      <w:r w:rsidR="00480084" w:rsidRPr="008C3CD8">
        <w:rPr>
          <w:rFonts w:ascii="Palatino Linotype" w:hAnsi="Palatino Linotype" w:cs="Arial"/>
          <w:sz w:val="28"/>
          <w:szCs w:val="28"/>
        </w:rPr>
        <w:t xml:space="preserve"> </w:t>
      </w:r>
      <w:r w:rsidR="00480084" w:rsidRPr="008C3CD8">
        <w:rPr>
          <w:rFonts w:ascii="Palatino Linotype" w:hAnsi="Palatino Linotype" w:cs="Arial"/>
          <w:b/>
          <w:sz w:val="28"/>
          <w:szCs w:val="28"/>
        </w:rPr>
        <w:t>Estudio y resolución del asunto.</w:t>
      </w:r>
    </w:p>
    <w:p w:rsidR="00480084" w:rsidRDefault="00480084" w:rsidP="00552DB8">
      <w:pPr>
        <w:pStyle w:val="Prrafodelista"/>
        <w:autoSpaceDE w:val="0"/>
        <w:autoSpaceDN w:val="0"/>
        <w:adjustRightInd w:val="0"/>
        <w:spacing w:line="360" w:lineRule="auto"/>
        <w:ind w:left="0"/>
        <w:jc w:val="both"/>
        <w:rPr>
          <w:rFonts w:ascii="Palatino Linotype" w:hAnsi="Palatino Linotype" w:cs="Arial"/>
        </w:rPr>
      </w:pPr>
      <w:r w:rsidRPr="00B23AF6">
        <w:rPr>
          <w:rFonts w:ascii="Palatino Linotype" w:hAnsi="Palatino Linotype" w:cs="Arial"/>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927E5" w:rsidRDefault="003927E5" w:rsidP="00552DB8">
      <w:pPr>
        <w:pStyle w:val="Prrafodelista"/>
        <w:autoSpaceDE w:val="0"/>
        <w:autoSpaceDN w:val="0"/>
        <w:adjustRightInd w:val="0"/>
        <w:spacing w:line="360" w:lineRule="auto"/>
        <w:ind w:left="0"/>
        <w:jc w:val="both"/>
        <w:rPr>
          <w:rFonts w:ascii="Palatino Linotype" w:hAnsi="Palatino Linotype" w:cs="Arial"/>
        </w:rPr>
      </w:pPr>
    </w:p>
    <w:p w:rsidR="003927E5" w:rsidRDefault="008306CB" w:rsidP="003516C4">
      <w:pPr>
        <w:pStyle w:val="Prrafodelista"/>
        <w:autoSpaceDE w:val="0"/>
        <w:autoSpaceDN w:val="0"/>
        <w:adjustRightInd w:val="0"/>
        <w:spacing w:after="240" w:line="360" w:lineRule="auto"/>
        <w:ind w:left="0"/>
        <w:jc w:val="both"/>
        <w:rPr>
          <w:rFonts w:ascii="Palatino Linotype" w:hAnsi="Palatino Linotype" w:cs="Arial"/>
        </w:rPr>
      </w:pPr>
      <w:r w:rsidRPr="008306CB">
        <w:rPr>
          <w:rFonts w:ascii="Palatino Linotype" w:hAnsi="Palatino Linotype" w:cs="Arial"/>
        </w:rPr>
        <w:t>Como se enunció en los antecedentes de la presente resolución</w:t>
      </w:r>
      <w:r>
        <w:rPr>
          <w:rFonts w:ascii="Palatino Linotype" w:hAnsi="Palatino Linotype" w:cs="Arial"/>
        </w:rPr>
        <w:t xml:space="preserve">, </w:t>
      </w:r>
      <w:r w:rsidR="003927E5" w:rsidRPr="003927E5">
        <w:rPr>
          <w:rFonts w:ascii="Palatino Linotype" w:hAnsi="Palatino Linotype" w:cs="Arial"/>
        </w:rPr>
        <w:t xml:space="preserve">en fecha </w:t>
      </w:r>
      <w:r w:rsidR="00871D9E">
        <w:rPr>
          <w:rFonts w:ascii="Palatino Linotype" w:hAnsi="Palatino Linotype" w:cs="Arial"/>
        </w:rPr>
        <w:t>treinta de mayo</w:t>
      </w:r>
      <w:r w:rsidR="00934715">
        <w:rPr>
          <w:rFonts w:ascii="Palatino Linotype" w:hAnsi="Palatino Linotype" w:cs="Arial"/>
        </w:rPr>
        <w:t xml:space="preserve"> de dos mil diecinueve</w:t>
      </w:r>
      <w:r w:rsidR="003927E5">
        <w:rPr>
          <w:rFonts w:ascii="Palatino Linotype" w:hAnsi="Palatino Linotype" w:cs="Arial"/>
        </w:rPr>
        <w:t xml:space="preserve">, </w:t>
      </w:r>
      <w:r w:rsidR="003927E5" w:rsidRPr="003927E5">
        <w:rPr>
          <w:rFonts w:ascii="Palatino Linotype" w:hAnsi="Palatino Linotype" w:cs="Arial"/>
          <w:b/>
        </w:rPr>
        <w:t>El Recurrente</w:t>
      </w:r>
      <w:r w:rsidR="003927E5" w:rsidRPr="003927E5">
        <w:rPr>
          <w:rFonts w:ascii="Palatino Linotype" w:hAnsi="Palatino Linotype" w:cs="Arial"/>
        </w:rPr>
        <w:t xml:space="preserve"> realizó la solicit</w:t>
      </w:r>
      <w:r w:rsidR="00A46BB1">
        <w:rPr>
          <w:rFonts w:ascii="Palatino Linotype" w:hAnsi="Palatino Linotype" w:cs="Arial"/>
        </w:rPr>
        <w:t>ud de acceso a la información con número de</w:t>
      </w:r>
      <w:r w:rsidR="003927E5" w:rsidRPr="003927E5">
        <w:rPr>
          <w:rFonts w:ascii="Palatino Linotype" w:hAnsi="Palatino Linotype" w:cs="Arial"/>
        </w:rPr>
        <w:t xml:space="preserve"> folio </w:t>
      </w:r>
      <w:r w:rsidR="00871D9E" w:rsidRPr="00871D9E">
        <w:rPr>
          <w:rFonts w:ascii="Palatino Linotype" w:hAnsi="Palatino Linotype" w:cs="Arial"/>
          <w:b/>
        </w:rPr>
        <w:t>00615/SE/IP/2019</w:t>
      </w:r>
      <w:r w:rsidR="003927E5" w:rsidRPr="003927E5">
        <w:rPr>
          <w:rFonts w:ascii="Palatino Linotype" w:hAnsi="Palatino Linotype" w:cs="Arial"/>
        </w:rPr>
        <w:t>, requiriendo</w:t>
      </w:r>
      <w:r w:rsidR="00765429">
        <w:rPr>
          <w:rFonts w:ascii="Palatino Linotype" w:hAnsi="Palatino Linotype" w:cs="Arial"/>
        </w:rPr>
        <w:t xml:space="preserve"> </w:t>
      </w:r>
      <w:r w:rsidR="00871D9E" w:rsidRPr="00871D9E">
        <w:rPr>
          <w:rFonts w:ascii="Palatino Linotype" w:hAnsi="Palatino Linotype" w:cs="Arial"/>
        </w:rPr>
        <w:t>de los Directores Generales de la Subsecretaría de Educación Media Superior y de las oficinas staff de la Secretaría de Educación</w:t>
      </w:r>
      <w:r w:rsidR="0057551B">
        <w:rPr>
          <w:rFonts w:ascii="Palatino Linotype" w:hAnsi="Palatino Linotype" w:cs="Arial"/>
        </w:rPr>
        <w:t xml:space="preserve"> </w:t>
      </w:r>
      <w:r w:rsidR="003803C4">
        <w:rPr>
          <w:rFonts w:ascii="Palatino Linotype" w:hAnsi="Palatino Linotype" w:cs="Arial"/>
        </w:rPr>
        <w:t>lo siguiente</w:t>
      </w:r>
      <w:r w:rsidR="00270BB1">
        <w:rPr>
          <w:rFonts w:ascii="Palatino Linotype" w:hAnsi="Palatino Linotype" w:cs="Arial"/>
        </w:rPr>
        <w:t>:</w:t>
      </w:r>
    </w:p>
    <w:p w:rsidR="00270BB1" w:rsidRDefault="00871D9E" w:rsidP="00270BB1">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Copia digitalizada de los nombramientos</w:t>
      </w:r>
      <w:r w:rsidR="004871CB">
        <w:rPr>
          <w:rFonts w:ascii="Palatino Linotype" w:hAnsi="Palatino Linotype" w:cs="Arial"/>
        </w:rPr>
        <w:t>.</w:t>
      </w:r>
    </w:p>
    <w:p w:rsidR="003803C4" w:rsidRDefault="00FE79EF" w:rsidP="00270BB1">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Currículum vitae y último grado de estudios</w:t>
      </w:r>
      <w:r w:rsidR="003803C4">
        <w:rPr>
          <w:rFonts w:ascii="Palatino Linotype" w:hAnsi="Palatino Linotype" w:cs="Arial"/>
        </w:rPr>
        <w:t>.</w:t>
      </w:r>
    </w:p>
    <w:p w:rsidR="00765429" w:rsidRDefault="00765429" w:rsidP="00594373">
      <w:pPr>
        <w:spacing w:after="0" w:line="360" w:lineRule="auto"/>
        <w:jc w:val="both"/>
        <w:rPr>
          <w:rFonts w:ascii="Palatino Linotype" w:hAnsi="Palatino Linotype" w:cs="Arial"/>
          <w:sz w:val="24"/>
          <w:szCs w:val="24"/>
        </w:rPr>
      </w:pPr>
    </w:p>
    <w:p w:rsidR="00594373" w:rsidRDefault="00934715" w:rsidP="00594373">
      <w:pPr>
        <w:spacing w:after="0" w:line="360" w:lineRule="auto"/>
        <w:jc w:val="both"/>
        <w:rPr>
          <w:rFonts w:ascii="Palatino Linotype" w:hAnsi="Palatino Linotype" w:cs="Arial"/>
          <w:sz w:val="24"/>
          <w:szCs w:val="24"/>
        </w:rPr>
      </w:pPr>
      <w:r w:rsidRPr="00934715">
        <w:rPr>
          <w:rFonts w:ascii="Palatino Linotype" w:hAnsi="Palatino Linotype" w:cs="Arial"/>
          <w:sz w:val="24"/>
          <w:szCs w:val="24"/>
        </w:rPr>
        <w:t>Atento</w:t>
      </w:r>
      <w:r>
        <w:rPr>
          <w:rFonts w:ascii="Palatino Linotype" w:hAnsi="Palatino Linotype" w:cs="Arial"/>
          <w:sz w:val="24"/>
          <w:szCs w:val="24"/>
        </w:rPr>
        <w:t xml:space="preserve"> a la solicitud de información</w:t>
      </w:r>
      <w:r w:rsidR="00594373">
        <w:rPr>
          <w:rFonts w:ascii="Palatino Linotype" w:hAnsi="Palatino Linotype" w:cs="Arial"/>
          <w:sz w:val="24"/>
          <w:szCs w:val="24"/>
        </w:rPr>
        <w:t xml:space="preserve">, </w:t>
      </w:r>
      <w:r w:rsidR="00594373" w:rsidRPr="004B22DA">
        <w:rPr>
          <w:rFonts w:ascii="Palatino Linotype" w:hAnsi="Palatino Linotype" w:cs="Arial"/>
          <w:b/>
          <w:sz w:val="24"/>
          <w:szCs w:val="24"/>
        </w:rPr>
        <w:t>El</w:t>
      </w:r>
      <w:r w:rsidR="00594373">
        <w:rPr>
          <w:rFonts w:ascii="Palatino Linotype" w:hAnsi="Palatino Linotype" w:cs="Arial"/>
          <w:sz w:val="24"/>
          <w:szCs w:val="24"/>
        </w:rPr>
        <w:t xml:space="preserve"> </w:t>
      </w:r>
      <w:r w:rsidR="00594373">
        <w:rPr>
          <w:rFonts w:ascii="Palatino Linotype" w:hAnsi="Palatino Linotype" w:cs="Arial"/>
          <w:b/>
          <w:sz w:val="24"/>
          <w:szCs w:val="24"/>
        </w:rPr>
        <w:t>Sujeto Obligado</w:t>
      </w:r>
      <w:r w:rsidR="00594373">
        <w:rPr>
          <w:rFonts w:ascii="Palatino Linotype" w:hAnsi="Palatino Linotype" w:cs="Arial"/>
          <w:sz w:val="24"/>
          <w:szCs w:val="24"/>
        </w:rPr>
        <w:t xml:space="preserve"> en fecha </w:t>
      </w:r>
      <w:r w:rsidR="005D2D96">
        <w:rPr>
          <w:rFonts w:ascii="Palatino Linotype" w:hAnsi="Palatino Linotype" w:cs="Arial"/>
          <w:sz w:val="24"/>
          <w:szCs w:val="24"/>
        </w:rPr>
        <w:t>diecinueve</w:t>
      </w:r>
      <w:r w:rsidR="008C23A8">
        <w:rPr>
          <w:rFonts w:ascii="Palatino Linotype" w:hAnsi="Palatino Linotype" w:cs="Arial"/>
          <w:sz w:val="24"/>
          <w:szCs w:val="24"/>
        </w:rPr>
        <w:t xml:space="preserve"> de junio</w:t>
      </w:r>
      <w:r w:rsidR="000C30A3">
        <w:rPr>
          <w:rFonts w:ascii="Palatino Linotype" w:hAnsi="Palatino Linotype" w:cs="Arial"/>
          <w:sz w:val="24"/>
          <w:szCs w:val="24"/>
        </w:rPr>
        <w:t xml:space="preserve"> de dos mil diecinueve</w:t>
      </w:r>
      <w:r w:rsidR="00594373">
        <w:rPr>
          <w:rFonts w:ascii="Palatino Linotype" w:hAnsi="Palatino Linotype" w:cs="Arial"/>
          <w:b/>
          <w:sz w:val="24"/>
          <w:szCs w:val="24"/>
        </w:rPr>
        <w:t xml:space="preserve">, </w:t>
      </w:r>
      <w:r w:rsidR="00594373">
        <w:rPr>
          <w:rFonts w:ascii="Palatino Linotype" w:hAnsi="Palatino Linotype" w:cs="Arial"/>
          <w:sz w:val="24"/>
          <w:szCs w:val="24"/>
        </w:rPr>
        <w:t xml:space="preserve">emitió su respuesta, </w:t>
      </w:r>
      <w:r w:rsidRPr="00934715">
        <w:rPr>
          <w:rFonts w:ascii="Palatino Linotype" w:hAnsi="Palatino Linotype" w:cs="Arial"/>
          <w:sz w:val="24"/>
          <w:szCs w:val="24"/>
        </w:rPr>
        <w:t xml:space="preserve">remitiendo </w:t>
      </w:r>
      <w:r w:rsidR="00765429">
        <w:rPr>
          <w:rFonts w:ascii="Palatino Linotype" w:hAnsi="Palatino Linotype" w:cs="Arial"/>
          <w:sz w:val="24"/>
          <w:szCs w:val="24"/>
        </w:rPr>
        <w:t>dos</w:t>
      </w:r>
      <w:r w:rsidRPr="00934715">
        <w:rPr>
          <w:rFonts w:ascii="Palatino Linotype" w:hAnsi="Palatino Linotype" w:cs="Arial"/>
          <w:sz w:val="24"/>
          <w:szCs w:val="24"/>
        </w:rPr>
        <w:t xml:space="preserve"> archivo</w:t>
      </w:r>
      <w:r w:rsidR="00765429">
        <w:rPr>
          <w:rFonts w:ascii="Palatino Linotype" w:hAnsi="Palatino Linotype" w:cs="Arial"/>
          <w:sz w:val="24"/>
          <w:szCs w:val="24"/>
        </w:rPr>
        <w:t>s</w:t>
      </w:r>
      <w:r w:rsidRPr="00934715">
        <w:rPr>
          <w:rFonts w:ascii="Palatino Linotype" w:hAnsi="Palatino Linotype" w:cs="Arial"/>
          <w:sz w:val="24"/>
          <w:szCs w:val="24"/>
        </w:rPr>
        <w:t xml:space="preserve"> electrónico</w:t>
      </w:r>
      <w:r w:rsidR="00765429">
        <w:rPr>
          <w:rFonts w:ascii="Palatino Linotype" w:hAnsi="Palatino Linotype" w:cs="Arial"/>
          <w:sz w:val="24"/>
          <w:szCs w:val="24"/>
        </w:rPr>
        <w:t>s</w:t>
      </w:r>
      <w:r w:rsidRPr="00934715">
        <w:rPr>
          <w:rFonts w:ascii="Palatino Linotype" w:hAnsi="Palatino Linotype" w:cs="Arial"/>
          <w:sz w:val="24"/>
          <w:szCs w:val="24"/>
        </w:rPr>
        <w:t xml:space="preserve">, en </w:t>
      </w:r>
      <w:r w:rsidR="00765429">
        <w:rPr>
          <w:rFonts w:ascii="Palatino Linotype" w:hAnsi="Palatino Linotype" w:cs="Arial"/>
          <w:sz w:val="24"/>
          <w:szCs w:val="24"/>
        </w:rPr>
        <w:t>los</w:t>
      </w:r>
      <w:r w:rsidRPr="00934715">
        <w:rPr>
          <w:rFonts w:ascii="Palatino Linotype" w:hAnsi="Palatino Linotype" w:cs="Arial"/>
          <w:sz w:val="24"/>
          <w:szCs w:val="24"/>
        </w:rPr>
        <w:t xml:space="preserve"> cual</w:t>
      </w:r>
      <w:r w:rsidR="00765429">
        <w:rPr>
          <w:rFonts w:ascii="Palatino Linotype" w:hAnsi="Palatino Linotype" w:cs="Arial"/>
          <w:sz w:val="24"/>
          <w:szCs w:val="24"/>
        </w:rPr>
        <w:t>es</w:t>
      </w:r>
      <w:r w:rsidRPr="00934715">
        <w:rPr>
          <w:rFonts w:ascii="Palatino Linotype" w:hAnsi="Palatino Linotype" w:cs="Arial"/>
          <w:sz w:val="24"/>
          <w:szCs w:val="24"/>
        </w:rPr>
        <w:t xml:space="preserve"> manifestó lo siguiente</w:t>
      </w:r>
      <w:r w:rsidR="00594373">
        <w:rPr>
          <w:rFonts w:ascii="Palatino Linotype" w:hAnsi="Palatino Linotype" w:cs="Arial"/>
          <w:sz w:val="24"/>
          <w:szCs w:val="24"/>
        </w:rPr>
        <w:t>:</w:t>
      </w:r>
    </w:p>
    <w:p w:rsidR="00934715" w:rsidRDefault="00934715" w:rsidP="00594373">
      <w:pPr>
        <w:spacing w:after="0" w:line="360" w:lineRule="auto"/>
        <w:jc w:val="both"/>
        <w:rPr>
          <w:rFonts w:ascii="Palatino Linotype" w:hAnsi="Palatino Linotype" w:cs="Arial"/>
          <w:sz w:val="24"/>
          <w:szCs w:val="24"/>
        </w:rPr>
      </w:pPr>
    </w:p>
    <w:p w:rsidR="00956F11" w:rsidRPr="00210136" w:rsidRDefault="000658DC" w:rsidP="00956F11">
      <w:pPr>
        <w:pStyle w:val="Prrafodelista"/>
        <w:numPr>
          <w:ilvl w:val="0"/>
          <w:numId w:val="24"/>
        </w:numPr>
        <w:spacing w:after="240" w:line="360" w:lineRule="auto"/>
        <w:jc w:val="both"/>
        <w:rPr>
          <w:rFonts w:ascii="Palatino Linotype" w:hAnsi="Palatino Linotype" w:cs="Arial"/>
        </w:rPr>
      </w:pPr>
      <w:r w:rsidRPr="000658DC">
        <w:rPr>
          <w:rFonts w:ascii="Palatino Linotype" w:hAnsi="Palatino Linotype" w:cs="Arial"/>
          <w:b/>
        </w:rPr>
        <w:t>resp 615 servidor publico.pdf</w:t>
      </w:r>
      <w:r>
        <w:rPr>
          <w:rFonts w:ascii="Palatino Linotype" w:hAnsi="Palatino Linotype" w:cs="Arial"/>
          <w:b/>
        </w:rPr>
        <w:t xml:space="preserve"> y </w:t>
      </w:r>
      <w:r w:rsidRPr="000658DC">
        <w:rPr>
          <w:rFonts w:ascii="Palatino Linotype" w:hAnsi="Palatino Linotype" w:cs="Arial"/>
          <w:b/>
        </w:rPr>
        <w:t>resp 615.pdf</w:t>
      </w:r>
      <w:r w:rsidR="00934715" w:rsidRPr="00956F11">
        <w:rPr>
          <w:rFonts w:ascii="Palatino Linotype" w:hAnsi="Palatino Linotype" w:cs="Arial"/>
        </w:rPr>
        <w:t>:</w:t>
      </w:r>
      <w:r w:rsidR="00875AD8" w:rsidRPr="00956F11">
        <w:rPr>
          <w:rFonts w:ascii="Palatino Linotype" w:hAnsi="Palatino Linotype" w:cs="Arial"/>
        </w:rPr>
        <w:t xml:space="preserve"> Archivo</w:t>
      </w:r>
      <w:r>
        <w:rPr>
          <w:rFonts w:ascii="Palatino Linotype" w:hAnsi="Palatino Linotype" w:cs="Arial"/>
        </w:rPr>
        <w:t>s</w:t>
      </w:r>
      <w:r w:rsidR="00875AD8" w:rsidRPr="00956F11">
        <w:rPr>
          <w:rFonts w:ascii="Palatino Linotype" w:hAnsi="Palatino Linotype" w:cs="Arial"/>
        </w:rPr>
        <w:t xml:space="preserve"> electrónico</w:t>
      </w:r>
      <w:r>
        <w:rPr>
          <w:rFonts w:ascii="Palatino Linotype" w:hAnsi="Palatino Linotype" w:cs="Arial"/>
        </w:rPr>
        <w:t>s</w:t>
      </w:r>
      <w:r w:rsidR="00875AD8" w:rsidRPr="00956F11">
        <w:rPr>
          <w:rFonts w:ascii="Palatino Linotype" w:hAnsi="Palatino Linotype" w:cs="Arial"/>
        </w:rPr>
        <w:t xml:space="preserve"> que contiene</w:t>
      </w:r>
      <w:r>
        <w:rPr>
          <w:rFonts w:ascii="Palatino Linotype" w:hAnsi="Palatino Linotype" w:cs="Arial"/>
        </w:rPr>
        <w:t>n</w:t>
      </w:r>
      <w:r w:rsidR="00875AD8" w:rsidRPr="00956F11">
        <w:rPr>
          <w:rFonts w:ascii="Palatino Linotype" w:hAnsi="Palatino Linotype" w:cs="Arial"/>
        </w:rPr>
        <w:t xml:space="preserve"> </w:t>
      </w:r>
      <w:r>
        <w:rPr>
          <w:rFonts w:ascii="Palatino Linotype" w:hAnsi="Palatino Linotype" w:cs="Arial"/>
        </w:rPr>
        <w:t>el oficio No. 21014001010001L/3065/2019</w:t>
      </w:r>
      <w:r w:rsidR="00C53C4B" w:rsidRPr="00956F11">
        <w:rPr>
          <w:rFonts w:ascii="Palatino Linotype" w:hAnsi="Palatino Linotype" w:cs="Arial"/>
        </w:rPr>
        <w:t>,</w:t>
      </w:r>
      <w:r w:rsidR="00875AD8" w:rsidRPr="00956F11">
        <w:rPr>
          <w:rFonts w:ascii="Palatino Linotype" w:hAnsi="Palatino Linotype" w:cs="Arial"/>
        </w:rPr>
        <w:t xml:space="preserve"> signado por </w:t>
      </w:r>
      <w:r w:rsidR="00956F11" w:rsidRPr="00956F11">
        <w:rPr>
          <w:rFonts w:ascii="Palatino Linotype" w:hAnsi="Palatino Linotype" w:cs="Arial"/>
        </w:rPr>
        <w:t xml:space="preserve">el </w:t>
      </w:r>
      <w:r>
        <w:rPr>
          <w:rFonts w:ascii="Palatino Linotype" w:hAnsi="Palatino Linotype" w:cs="Arial"/>
        </w:rPr>
        <w:t>Jefe del Departamento de Administración y Desarrollo de Personal</w:t>
      </w:r>
      <w:r w:rsidR="00875AD8" w:rsidRPr="00956F11">
        <w:rPr>
          <w:rFonts w:ascii="Palatino Linotype" w:hAnsi="Palatino Linotype" w:cs="Arial"/>
        </w:rPr>
        <w:t xml:space="preserve"> y remitido a</w:t>
      </w:r>
      <w:r>
        <w:rPr>
          <w:rFonts w:ascii="Palatino Linotype" w:hAnsi="Palatino Linotype" w:cs="Arial"/>
        </w:rPr>
        <w:t xml:space="preserve"> la</w:t>
      </w:r>
      <w:r w:rsidR="00956F11" w:rsidRPr="00956F11">
        <w:rPr>
          <w:rFonts w:ascii="Palatino Linotype" w:hAnsi="Palatino Linotype" w:cs="Arial"/>
        </w:rPr>
        <w:t xml:space="preserve"> </w:t>
      </w:r>
      <w:r>
        <w:rPr>
          <w:rFonts w:ascii="Palatino Linotype" w:hAnsi="Palatino Linotype" w:cs="Arial"/>
        </w:rPr>
        <w:lastRenderedPageBreak/>
        <w:t>Titular de la Unida</w:t>
      </w:r>
      <w:r w:rsidR="00661522">
        <w:rPr>
          <w:rFonts w:ascii="Palatino Linotype" w:hAnsi="Palatino Linotype" w:cs="Arial"/>
        </w:rPr>
        <w:t>d de Transparencia</w:t>
      </w:r>
      <w:r w:rsidR="00956F11" w:rsidRPr="00956F11">
        <w:rPr>
          <w:rFonts w:ascii="Palatino Linotype" w:hAnsi="Palatino Linotype" w:cs="Arial"/>
        </w:rPr>
        <w:t>, ambos del</w:t>
      </w:r>
      <w:r w:rsidR="006C6D56">
        <w:rPr>
          <w:rFonts w:ascii="Palatino Linotype" w:hAnsi="Palatino Linotype" w:cs="Arial"/>
        </w:rPr>
        <w:t xml:space="preserve"> Sujeto Obligado</w:t>
      </w:r>
      <w:r w:rsidR="00875AD8" w:rsidRPr="00956F11">
        <w:rPr>
          <w:rFonts w:ascii="Palatino Linotype" w:hAnsi="Palatino Linotype" w:cs="Arial"/>
        </w:rPr>
        <w:t xml:space="preserve">, </w:t>
      </w:r>
      <w:r w:rsidR="00956F11" w:rsidRPr="00956F11">
        <w:rPr>
          <w:rFonts w:ascii="Palatino Linotype" w:hAnsi="Palatino Linotype" w:cs="Arial"/>
        </w:rPr>
        <w:t>mediante el cual informa que</w:t>
      </w:r>
      <w:r w:rsidR="00E836CC">
        <w:rPr>
          <w:rFonts w:ascii="Palatino Linotype" w:hAnsi="Palatino Linotype" w:cs="Arial"/>
        </w:rPr>
        <w:t xml:space="preserve">, </w:t>
      </w:r>
      <w:r w:rsidR="00661522">
        <w:rPr>
          <w:rFonts w:ascii="Palatino Linotype" w:hAnsi="Palatino Linotype" w:cs="Arial"/>
        </w:rPr>
        <w:t xml:space="preserve">derivado de la Norma 021 Alta de Servidoras Públicas y Servidores Públicos </w:t>
      </w:r>
      <w:r w:rsidR="00140427">
        <w:rPr>
          <w:rFonts w:ascii="Palatino Linotype" w:hAnsi="Palatino Linotype" w:cs="Arial"/>
        </w:rPr>
        <w:t>Generales y de Confianza, Procedimiento 20301/021-14 del Manual de Normas y Procedimientos de Administración y Desarrollo</w:t>
      </w:r>
      <w:r w:rsidR="00FF04AE">
        <w:rPr>
          <w:rFonts w:ascii="Palatino Linotype" w:hAnsi="Palatino Linotype" w:cs="Arial"/>
        </w:rPr>
        <w:t xml:space="preserve"> de Personal, ese Departamento a su cargo, no cuenta con </w:t>
      </w:r>
      <w:r w:rsidR="00DB3478">
        <w:rPr>
          <w:rFonts w:ascii="Palatino Linotype" w:hAnsi="Palatino Linotype" w:cs="Arial"/>
        </w:rPr>
        <w:t>nombramientos</w:t>
      </w:r>
      <w:r w:rsidR="00765429">
        <w:rPr>
          <w:rFonts w:ascii="Palatino Linotype" w:hAnsi="Palatino Linotype" w:cs="Arial"/>
        </w:rPr>
        <w:t>.</w:t>
      </w:r>
    </w:p>
    <w:p w:rsidR="00F11FE7" w:rsidRDefault="00E836CC" w:rsidP="00F11FE7">
      <w:pPr>
        <w:spacing w:after="240" w:line="360" w:lineRule="auto"/>
        <w:ind w:left="709"/>
        <w:jc w:val="both"/>
        <w:rPr>
          <w:rFonts w:ascii="Palatino Linotype" w:hAnsi="Palatino Linotype" w:cs="Arial"/>
          <w:sz w:val="24"/>
          <w:szCs w:val="24"/>
        </w:rPr>
      </w:pPr>
      <w:r w:rsidRPr="00210136">
        <w:rPr>
          <w:rFonts w:ascii="Palatino Linotype" w:hAnsi="Palatino Linotype" w:cs="Arial"/>
          <w:sz w:val="24"/>
          <w:szCs w:val="24"/>
        </w:rPr>
        <w:t>Asimismo</w:t>
      </w:r>
      <w:r w:rsidR="00DB3478">
        <w:rPr>
          <w:rFonts w:ascii="Palatino Linotype" w:hAnsi="Palatino Linotype" w:cs="Arial"/>
          <w:sz w:val="24"/>
          <w:szCs w:val="24"/>
        </w:rPr>
        <w:t xml:space="preserve">, señala que, tal y como establece el artículo 92 </w:t>
      </w:r>
      <w:r w:rsidR="00FD499B">
        <w:rPr>
          <w:rFonts w:ascii="Palatino Linotype" w:hAnsi="Palatino Linotype" w:cs="Arial"/>
          <w:sz w:val="24"/>
          <w:szCs w:val="24"/>
        </w:rPr>
        <w:t xml:space="preserve">Fracción XXI de la Ley de Transparencia y Acceso a la Información Pública del Estado de México y Municipios, la ficha curricular de los Titulares, se encuentra disponible en la página de IPOMEX en la liga </w:t>
      </w:r>
      <w:hyperlink r:id="rId8" w:history="1">
        <w:r w:rsidR="00FD499B" w:rsidRPr="00A274B9">
          <w:rPr>
            <w:rStyle w:val="Hipervnculo"/>
            <w:rFonts w:ascii="Palatino Linotype" w:hAnsi="Palatino Linotype" w:cs="Arial"/>
            <w:sz w:val="24"/>
            <w:szCs w:val="24"/>
          </w:rPr>
          <w:t>https://www.ipomex.org.mx/ipo3/lgt/indice/EDUCACION/art_92_xxi.web</w:t>
        </w:r>
      </w:hyperlink>
      <w:r w:rsidR="00F11FE7">
        <w:rPr>
          <w:rFonts w:ascii="Palatino Linotype" w:hAnsi="Palatino Linotype" w:cs="Arial"/>
          <w:sz w:val="24"/>
          <w:szCs w:val="24"/>
        </w:rPr>
        <w:t xml:space="preserve">, </w:t>
      </w:r>
      <w:r w:rsidR="00F11FE7" w:rsidRPr="00F11FE7">
        <w:rPr>
          <w:rFonts w:ascii="Palatino Linotype" w:hAnsi="Palatino Linotype" w:cs="Arial"/>
          <w:sz w:val="24"/>
          <w:szCs w:val="24"/>
        </w:rPr>
        <w:t>de la cual se desprende la información que a continuación se ilustra</w:t>
      </w:r>
      <w:r w:rsidR="00F11FE7">
        <w:rPr>
          <w:rFonts w:ascii="Palatino Linotype" w:hAnsi="Palatino Linotype" w:cs="Arial"/>
          <w:sz w:val="24"/>
          <w:szCs w:val="24"/>
        </w:rPr>
        <w:t xml:space="preserve"> a modo de ejemplo</w:t>
      </w:r>
      <w:r w:rsidR="00F11FE7" w:rsidRPr="00F11FE7">
        <w:rPr>
          <w:rFonts w:ascii="Palatino Linotype" w:hAnsi="Palatino Linotype" w:cs="Arial"/>
          <w:sz w:val="24"/>
          <w:szCs w:val="24"/>
        </w:rPr>
        <w:t>:</w:t>
      </w:r>
    </w:p>
    <w:p w:rsidR="00F11FE7" w:rsidRDefault="00F11FE7" w:rsidP="00F11FE7">
      <w:pPr>
        <w:spacing w:after="240" w:line="360" w:lineRule="auto"/>
        <w:ind w:left="709"/>
        <w:jc w:val="center"/>
        <w:rPr>
          <w:rFonts w:ascii="Palatino Linotype" w:hAnsi="Palatino Linotype" w:cs="Arial"/>
          <w:sz w:val="24"/>
          <w:szCs w:val="24"/>
        </w:rPr>
      </w:pPr>
      <w:r w:rsidRPr="00F11FE7">
        <w:rPr>
          <w:rFonts w:ascii="Palatino Linotype" w:hAnsi="Palatino Linotype" w:cs="Arial"/>
          <w:noProof/>
          <w:sz w:val="24"/>
          <w:szCs w:val="24"/>
          <w:lang w:eastAsia="es-MX"/>
        </w:rPr>
        <w:drawing>
          <wp:inline distT="0" distB="0" distL="0" distR="0" wp14:anchorId="612E4D5E" wp14:editId="5D0E5ABC">
            <wp:extent cx="4937760" cy="2578281"/>
            <wp:effectExtent l="190500" t="190500" r="186690" b="1841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9916" cy="2584628"/>
                    </a:xfrm>
                    <a:prstGeom prst="rect">
                      <a:avLst/>
                    </a:prstGeom>
                    <a:effectLst>
                      <a:outerShdw blurRad="190500" algn="ctr" rotWithShape="0">
                        <a:prstClr val="black">
                          <a:alpha val="70000"/>
                        </a:prstClr>
                      </a:outerShdw>
                    </a:effectLst>
                  </pic:spPr>
                </pic:pic>
              </a:graphicData>
            </a:graphic>
          </wp:inline>
        </w:drawing>
      </w:r>
    </w:p>
    <w:p w:rsidR="00F11FE7" w:rsidRDefault="00F11FE7" w:rsidP="00B5015E">
      <w:pPr>
        <w:spacing w:after="240" w:line="240" w:lineRule="auto"/>
        <w:ind w:left="709"/>
        <w:jc w:val="center"/>
        <w:rPr>
          <w:rFonts w:ascii="Palatino Linotype" w:hAnsi="Palatino Linotype" w:cs="Arial"/>
          <w:sz w:val="24"/>
          <w:szCs w:val="24"/>
        </w:rPr>
      </w:pPr>
      <w:r w:rsidRPr="00F11FE7">
        <w:rPr>
          <w:rFonts w:ascii="Palatino Linotype" w:hAnsi="Palatino Linotype" w:cs="Arial"/>
          <w:noProof/>
          <w:sz w:val="24"/>
          <w:szCs w:val="24"/>
          <w:lang w:eastAsia="es-MX"/>
        </w:rPr>
        <w:lastRenderedPageBreak/>
        <w:drawing>
          <wp:inline distT="0" distB="0" distL="0" distR="0" wp14:anchorId="0748572E" wp14:editId="0B82DEB6">
            <wp:extent cx="3903555" cy="2576554"/>
            <wp:effectExtent l="190500" t="190500" r="192405" b="1860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0064" cy="2607252"/>
                    </a:xfrm>
                    <a:prstGeom prst="rect">
                      <a:avLst/>
                    </a:prstGeom>
                    <a:effectLst>
                      <a:outerShdw blurRad="190500" algn="ctr" rotWithShape="0">
                        <a:prstClr val="black">
                          <a:alpha val="70000"/>
                        </a:prstClr>
                      </a:outerShdw>
                    </a:effectLst>
                  </pic:spPr>
                </pic:pic>
              </a:graphicData>
            </a:graphic>
          </wp:inline>
        </w:drawing>
      </w:r>
    </w:p>
    <w:p w:rsidR="00F11FE7" w:rsidRDefault="00F11FE7" w:rsidP="006C6D56">
      <w:pPr>
        <w:spacing w:after="240" w:line="240" w:lineRule="auto"/>
        <w:ind w:left="709"/>
        <w:jc w:val="center"/>
        <w:rPr>
          <w:rFonts w:ascii="Palatino Linotype" w:hAnsi="Palatino Linotype" w:cs="Arial"/>
          <w:sz w:val="24"/>
          <w:szCs w:val="24"/>
        </w:rPr>
      </w:pPr>
      <w:r w:rsidRPr="00F11FE7">
        <w:rPr>
          <w:rFonts w:ascii="Palatino Linotype" w:hAnsi="Palatino Linotype" w:cs="Arial"/>
          <w:noProof/>
          <w:sz w:val="24"/>
          <w:szCs w:val="24"/>
          <w:lang w:eastAsia="es-MX"/>
        </w:rPr>
        <w:drawing>
          <wp:inline distT="0" distB="0" distL="0" distR="0" wp14:anchorId="3A4D58CC" wp14:editId="7837B5DF">
            <wp:extent cx="3800014" cy="4023691"/>
            <wp:effectExtent l="190500" t="190500" r="181610" b="1866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0014" cy="4023691"/>
                    </a:xfrm>
                    <a:prstGeom prst="rect">
                      <a:avLst/>
                    </a:prstGeom>
                    <a:effectLst>
                      <a:outerShdw blurRad="190500" algn="ctr" rotWithShape="0">
                        <a:prstClr val="black">
                          <a:alpha val="70000"/>
                        </a:prstClr>
                      </a:outerShdw>
                    </a:effectLst>
                  </pic:spPr>
                </pic:pic>
              </a:graphicData>
            </a:graphic>
          </wp:inline>
        </w:drawing>
      </w:r>
    </w:p>
    <w:p w:rsidR="00ED1800" w:rsidRDefault="00ED1800" w:rsidP="00DB3478">
      <w:pPr>
        <w:spacing w:after="240" w:line="360" w:lineRule="auto"/>
        <w:ind w:left="709"/>
        <w:jc w:val="both"/>
        <w:rPr>
          <w:rFonts w:ascii="Palatino Linotype" w:hAnsi="Palatino Linotype" w:cs="Arial"/>
          <w:sz w:val="24"/>
          <w:szCs w:val="24"/>
        </w:rPr>
      </w:pPr>
      <w:r>
        <w:rPr>
          <w:rFonts w:ascii="Palatino Linotype" w:hAnsi="Palatino Linotype" w:cs="Arial"/>
          <w:sz w:val="24"/>
          <w:szCs w:val="24"/>
        </w:rPr>
        <w:lastRenderedPageBreak/>
        <w:t xml:space="preserve">De igual forma manifiesta que referente a la reestructuración de la Secretaría de Educación, remite el listado de las y los servidores públicos que conforman las Direcciones Generales de la Subsecretaría de Educación Media Superior, así como las áreas de Staff, conforme a lo siguiente: </w:t>
      </w:r>
    </w:p>
    <w:p w:rsidR="00B975A4" w:rsidRDefault="00ED1800" w:rsidP="006C6D56">
      <w:pPr>
        <w:spacing w:after="240" w:line="360" w:lineRule="auto"/>
        <w:ind w:left="709"/>
        <w:jc w:val="both"/>
        <w:rPr>
          <w:rFonts w:ascii="Palatino Linotype" w:hAnsi="Palatino Linotype" w:cs="Arial"/>
          <w:sz w:val="24"/>
          <w:szCs w:val="24"/>
        </w:rPr>
      </w:pPr>
      <w:r w:rsidRPr="00ED1800">
        <w:rPr>
          <w:rFonts w:ascii="Palatino Linotype" w:hAnsi="Palatino Linotype" w:cs="Arial"/>
          <w:noProof/>
          <w:sz w:val="24"/>
          <w:szCs w:val="24"/>
          <w:lang w:eastAsia="es-MX"/>
        </w:rPr>
        <w:drawing>
          <wp:inline distT="0" distB="0" distL="0" distR="0" wp14:anchorId="1EC5DABB" wp14:editId="0A4216FA">
            <wp:extent cx="5057141" cy="4309607"/>
            <wp:effectExtent l="190500" t="190500" r="181610" b="1866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4327" cy="4315731"/>
                    </a:xfrm>
                    <a:prstGeom prst="rect">
                      <a:avLst/>
                    </a:prstGeom>
                    <a:effectLst>
                      <a:outerShdw blurRad="190500" algn="ctr" rotWithShape="0">
                        <a:prstClr val="black">
                          <a:alpha val="70000"/>
                        </a:prstClr>
                      </a:outerShdw>
                    </a:effectLst>
                  </pic:spPr>
                </pic:pic>
              </a:graphicData>
            </a:graphic>
          </wp:inline>
        </w:drawing>
      </w:r>
      <w:r w:rsidR="00FD499B">
        <w:rPr>
          <w:rFonts w:ascii="Palatino Linotype" w:hAnsi="Palatino Linotype" w:cs="Arial"/>
          <w:sz w:val="24"/>
          <w:szCs w:val="24"/>
        </w:rPr>
        <w:t xml:space="preserve"> </w:t>
      </w:r>
    </w:p>
    <w:p w:rsidR="00696DE5" w:rsidRDefault="00696DE5" w:rsidP="00696DE5">
      <w:pPr>
        <w:spacing w:after="0" w:line="360" w:lineRule="auto"/>
        <w:jc w:val="both"/>
        <w:rPr>
          <w:rFonts w:ascii="Palatino Linotype" w:hAnsi="Palatino Linotype" w:cs="Arial"/>
          <w:sz w:val="24"/>
          <w:szCs w:val="24"/>
        </w:rPr>
      </w:pPr>
      <w:r w:rsidRPr="00696DE5">
        <w:rPr>
          <w:rFonts w:ascii="Palatino Linotype" w:hAnsi="Palatino Linotype" w:cs="Arial"/>
          <w:sz w:val="24"/>
          <w:szCs w:val="24"/>
        </w:rPr>
        <w:t xml:space="preserve">Inconforme con la respuesta del </w:t>
      </w:r>
      <w:r w:rsidRPr="00696DE5">
        <w:rPr>
          <w:rFonts w:ascii="Palatino Linotype" w:hAnsi="Palatino Linotype" w:cs="Arial"/>
          <w:b/>
          <w:sz w:val="24"/>
          <w:szCs w:val="24"/>
        </w:rPr>
        <w:t xml:space="preserve">Sujeto Obligado, El Recurrente </w:t>
      </w:r>
      <w:r w:rsidRPr="00696DE5">
        <w:rPr>
          <w:rFonts w:ascii="Palatino Linotype" w:hAnsi="Palatino Linotype" w:cs="Arial"/>
          <w:sz w:val="24"/>
          <w:szCs w:val="24"/>
        </w:rPr>
        <w:t xml:space="preserve">interpuso recurso de revisión el </w:t>
      </w:r>
      <w:r w:rsidR="007A7763">
        <w:rPr>
          <w:rFonts w:ascii="Palatino Linotype" w:hAnsi="Palatino Linotype" w:cs="Arial"/>
          <w:sz w:val="24"/>
          <w:szCs w:val="24"/>
        </w:rPr>
        <w:t>veinticuatro de junio</w:t>
      </w:r>
      <w:r w:rsidRPr="00696DE5">
        <w:rPr>
          <w:rFonts w:ascii="Palatino Linotype" w:hAnsi="Palatino Linotype" w:cs="Arial"/>
          <w:sz w:val="24"/>
          <w:szCs w:val="24"/>
        </w:rPr>
        <w:t xml:space="preserve">, admitiéndose el </w:t>
      </w:r>
      <w:r w:rsidR="007A7763">
        <w:rPr>
          <w:rFonts w:ascii="Palatino Linotype" w:hAnsi="Palatino Linotype" w:cs="Arial"/>
          <w:sz w:val="24"/>
          <w:szCs w:val="24"/>
        </w:rPr>
        <w:t>veintiocho de junio</w:t>
      </w:r>
      <w:r w:rsidRPr="00696DE5">
        <w:rPr>
          <w:rFonts w:ascii="Palatino Linotype" w:hAnsi="Palatino Linotype" w:cs="Arial"/>
          <w:sz w:val="24"/>
          <w:szCs w:val="24"/>
        </w:rPr>
        <w:t xml:space="preserve">, ambos del año </w:t>
      </w:r>
      <w:r w:rsidR="00594373">
        <w:rPr>
          <w:rFonts w:ascii="Palatino Linotype" w:hAnsi="Palatino Linotype" w:cs="Arial"/>
          <w:sz w:val="24"/>
          <w:szCs w:val="24"/>
        </w:rPr>
        <w:t xml:space="preserve">dos mil </w:t>
      </w:r>
      <w:r w:rsidR="00D805DC">
        <w:rPr>
          <w:rFonts w:ascii="Palatino Linotype" w:hAnsi="Palatino Linotype" w:cs="Arial"/>
          <w:sz w:val="24"/>
          <w:szCs w:val="24"/>
        </w:rPr>
        <w:t>diecinueve</w:t>
      </w:r>
      <w:r w:rsidRPr="00696DE5">
        <w:rPr>
          <w:rFonts w:ascii="Palatino Linotype" w:hAnsi="Palatino Linotype" w:cs="Arial"/>
          <w:sz w:val="24"/>
          <w:szCs w:val="24"/>
        </w:rPr>
        <w:t>. Señalando como</w:t>
      </w:r>
      <w:r w:rsidR="00903B55">
        <w:rPr>
          <w:rFonts w:ascii="Palatino Linotype" w:hAnsi="Palatino Linotype" w:cs="Arial"/>
          <w:sz w:val="24"/>
          <w:szCs w:val="24"/>
        </w:rPr>
        <w:t xml:space="preserve"> acto impugnado</w:t>
      </w:r>
      <w:r w:rsidR="009A2E60">
        <w:rPr>
          <w:rFonts w:ascii="Palatino Linotype" w:hAnsi="Palatino Linotype" w:cs="Arial"/>
          <w:sz w:val="24"/>
          <w:szCs w:val="24"/>
        </w:rPr>
        <w:t xml:space="preserve"> lo siguiente “</w:t>
      </w:r>
      <w:r w:rsidR="007A7763" w:rsidRPr="007A7763">
        <w:rPr>
          <w:rFonts w:ascii="Palatino Linotype" w:hAnsi="Palatino Linotype" w:cs="Arial"/>
          <w:i/>
          <w:iCs/>
        </w:rPr>
        <w:t>nombramientos faltan</w:t>
      </w:r>
      <w:r w:rsidR="008F6DD9" w:rsidRPr="008F6DD9">
        <w:rPr>
          <w:rFonts w:ascii="Palatino Linotype" w:hAnsi="Palatino Linotype" w:cs="Arial"/>
          <w:i/>
          <w:iCs/>
        </w:rPr>
        <w:t>.</w:t>
      </w:r>
      <w:r w:rsidR="009A2E60" w:rsidRPr="009A2E60">
        <w:rPr>
          <w:rFonts w:ascii="Palatino Linotype" w:hAnsi="Palatino Linotype" w:cs="Arial"/>
          <w:b/>
          <w:i/>
        </w:rPr>
        <w:t xml:space="preserve"> </w:t>
      </w:r>
      <w:r w:rsidR="009A2E60" w:rsidRPr="009A2E60">
        <w:rPr>
          <w:rFonts w:ascii="Palatino Linotype" w:hAnsi="Palatino Linotype" w:cs="Arial"/>
          <w:b/>
          <w:i/>
        </w:rPr>
        <w:lastRenderedPageBreak/>
        <w:t>[Sic]</w:t>
      </w:r>
      <w:r w:rsidR="009A2E60">
        <w:rPr>
          <w:rFonts w:ascii="Palatino Linotype" w:hAnsi="Palatino Linotype" w:cs="Arial"/>
          <w:sz w:val="24"/>
          <w:szCs w:val="24"/>
        </w:rPr>
        <w:t xml:space="preserve"> y como</w:t>
      </w:r>
      <w:r w:rsidRPr="00696DE5">
        <w:rPr>
          <w:rFonts w:ascii="Palatino Linotype" w:hAnsi="Palatino Linotype" w:cs="Arial"/>
          <w:sz w:val="24"/>
          <w:szCs w:val="24"/>
        </w:rPr>
        <w:t xml:space="preserve"> razones o motivos de inconformidad:</w:t>
      </w:r>
      <w:r w:rsidR="009A2E60">
        <w:rPr>
          <w:rFonts w:ascii="Palatino Linotype" w:hAnsi="Palatino Linotype" w:cs="Arial"/>
          <w:sz w:val="24"/>
          <w:szCs w:val="24"/>
        </w:rPr>
        <w:t xml:space="preserve"> “</w:t>
      </w:r>
      <w:r w:rsidR="007A7763" w:rsidRPr="007A7763">
        <w:rPr>
          <w:rFonts w:ascii="Palatino Linotype" w:hAnsi="Palatino Linotype" w:cs="Arial"/>
          <w:i/>
          <w:iCs/>
        </w:rPr>
        <w:t>no entrega de nombramientos que deben tener los servidores publicos</w:t>
      </w:r>
      <w:r w:rsidR="008F6DD9" w:rsidRPr="008F6DD9">
        <w:rPr>
          <w:rFonts w:ascii="Palatino Linotype" w:hAnsi="Palatino Linotype" w:cs="Arial"/>
          <w:i/>
          <w:iCs/>
        </w:rPr>
        <w:t>.</w:t>
      </w:r>
      <w:r w:rsidR="008F6DD9">
        <w:rPr>
          <w:rFonts w:ascii="Palatino Linotype" w:hAnsi="Palatino Linotype" w:cs="Arial"/>
          <w:i/>
          <w:iCs/>
        </w:rPr>
        <w:t>”</w:t>
      </w:r>
      <w:r w:rsidR="009A2E60" w:rsidRPr="009A2E60">
        <w:rPr>
          <w:rFonts w:ascii="Palatino Linotype" w:hAnsi="Palatino Linotype" w:cs="Arial"/>
          <w:b/>
          <w:i/>
        </w:rPr>
        <w:t xml:space="preserve"> [Sic]</w:t>
      </w:r>
      <w:r w:rsidR="009A2E60" w:rsidRPr="009A2E60">
        <w:rPr>
          <w:rFonts w:ascii="Palatino Linotype" w:hAnsi="Palatino Linotype" w:cs="Arial"/>
        </w:rPr>
        <w:t>.</w:t>
      </w:r>
    </w:p>
    <w:p w:rsidR="005061E3" w:rsidRDefault="005061E3" w:rsidP="00B80EBB">
      <w:pPr>
        <w:autoSpaceDE w:val="0"/>
        <w:autoSpaceDN w:val="0"/>
        <w:adjustRightInd w:val="0"/>
        <w:spacing w:after="0" w:line="360" w:lineRule="auto"/>
        <w:jc w:val="both"/>
        <w:rPr>
          <w:rFonts w:ascii="Palatino Linotype" w:hAnsi="Palatino Linotype" w:cs="Arial"/>
          <w:sz w:val="24"/>
          <w:szCs w:val="24"/>
        </w:rPr>
      </w:pPr>
    </w:p>
    <w:p w:rsidR="00B80EBB" w:rsidRPr="00B80EBB" w:rsidRDefault="00B80EBB" w:rsidP="00B80EBB">
      <w:pPr>
        <w:autoSpaceDE w:val="0"/>
        <w:autoSpaceDN w:val="0"/>
        <w:adjustRightInd w:val="0"/>
        <w:spacing w:after="0" w:line="360" w:lineRule="auto"/>
        <w:jc w:val="both"/>
        <w:rPr>
          <w:rFonts w:ascii="Palatino Linotype" w:hAnsi="Palatino Linotype" w:cs="Arial"/>
          <w:sz w:val="24"/>
          <w:szCs w:val="24"/>
        </w:rPr>
      </w:pPr>
      <w:r w:rsidRPr="00B80EBB">
        <w:rPr>
          <w:rFonts w:ascii="Palatino Linotype" w:hAnsi="Palatino Linotype" w:cs="Arial"/>
          <w:sz w:val="24"/>
          <w:szCs w:val="24"/>
        </w:rPr>
        <w:t xml:space="preserve">Del medio de impugnación que nos ocupa, se advierte que </w:t>
      </w:r>
      <w:r w:rsidRPr="00B80EBB">
        <w:rPr>
          <w:rFonts w:ascii="Palatino Linotype" w:hAnsi="Palatino Linotype" w:cs="Arial"/>
          <w:b/>
          <w:sz w:val="24"/>
          <w:szCs w:val="24"/>
        </w:rPr>
        <w:t>El Recurrente</w:t>
      </w:r>
      <w:r w:rsidRPr="00B80EBB">
        <w:rPr>
          <w:rFonts w:ascii="Palatino Linotype" w:hAnsi="Palatino Linotype" w:cs="Arial"/>
          <w:sz w:val="24"/>
          <w:szCs w:val="24"/>
        </w:rPr>
        <w:t xml:space="preserve"> realiza argumentos a guisa de agravio que a su decir le causó el acto materia del presente recurso, en el cual arguye</w:t>
      </w:r>
      <w:r w:rsidR="004B5C80">
        <w:rPr>
          <w:rFonts w:ascii="Palatino Linotype" w:hAnsi="Palatino Linotype" w:cs="Arial"/>
          <w:sz w:val="24"/>
          <w:szCs w:val="24"/>
        </w:rPr>
        <w:t xml:space="preserve"> medularmente</w:t>
      </w:r>
      <w:r w:rsidRPr="00B80EBB">
        <w:rPr>
          <w:rFonts w:ascii="Palatino Linotype" w:hAnsi="Palatino Linotype" w:cs="Arial"/>
          <w:sz w:val="24"/>
          <w:szCs w:val="24"/>
        </w:rPr>
        <w:t xml:space="preserve"> </w:t>
      </w:r>
      <w:r w:rsidR="00894BC3">
        <w:rPr>
          <w:rFonts w:ascii="Palatino Linotype" w:hAnsi="Palatino Linotype" w:cs="Arial"/>
          <w:sz w:val="24"/>
          <w:szCs w:val="24"/>
        </w:rPr>
        <w:t xml:space="preserve">la </w:t>
      </w:r>
      <w:r w:rsidR="00807142">
        <w:rPr>
          <w:rFonts w:ascii="Palatino Linotype" w:hAnsi="Palatino Linotype" w:cs="Arial"/>
          <w:sz w:val="24"/>
          <w:szCs w:val="24"/>
        </w:rPr>
        <w:t xml:space="preserve">entrega de información </w:t>
      </w:r>
      <w:r w:rsidR="00E4066D">
        <w:rPr>
          <w:rFonts w:ascii="Palatino Linotype" w:hAnsi="Palatino Linotype" w:cs="Arial"/>
          <w:sz w:val="24"/>
          <w:szCs w:val="24"/>
        </w:rPr>
        <w:t>incompleta</w:t>
      </w:r>
      <w:r w:rsidR="009604FD">
        <w:rPr>
          <w:rFonts w:ascii="Palatino Linotype" w:hAnsi="Palatino Linotype" w:cs="Arial"/>
          <w:b/>
          <w:sz w:val="24"/>
          <w:szCs w:val="24"/>
        </w:rPr>
        <w:t xml:space="preserve">, </w:t>
      </w:r>
      <w:r w:rsidR="009604FD">
        <w:rPr>
          <w:rFonts w:ascii="Palatino Linotype" w:hAnsi="Palatino Linotype" w:cs="Arial"/>
          <w:sz w:val="24"/>
          <w:szCs w:val="24"/>
        </w:rPr>
        <w:t>r</w:t>
      </w:r>
      <w:r w:rsidR="009604FD" w:rsidRPr="009604FD">
        <w:rPr>
          <w:rFonts w:ascii="Palatino Linotype" w:hAnsi="Palatino Linotype" w:cs="Arial"/>
          <w:sz w:val="24"/>
          <w:szCs w:val="24"/>
        </w:rPr>
        <w:t>esultando procedente la interposición del recurso de revisión cuando el Sujeto Obligado no hace entrega de la información</w:t>
      </w:r>
      <w:r w:rsidR="00894BC3">
        <w:rPr>
          <w:rFonts w:ascii="Palatino Linotype" w:hAnsi="Palatino Linotype" w:cs="Arial"/>
          <w:sz w:val="24"/>
          <w:szCs w:val="24"/>
        </w:rPr>
        <w:t xml:space="preserve"> requerida</w:t>
      </w:r>
      <w:r w:rsidR="009604FD" w:rsidRPr="009604FD">
        <w:rPr>
          <w:rFonts w:ascii="Palatino Linotype" w:hAnsi="Palatino Linotype" w:cs="Arial"/>
          <w:sz w:val="24"/>
          <w:szCs w:val="24"/>
        </w:rPr>
        <w:t xml:space="preserve">; en ese tenor se precisa que la materia sobre la cual versará el estudio del asunto, consiste en verificar si </w:t>
      </w:r>
      <w:r w:rsidR="009604FD" w:rsidRPr="009604FD">
        <w:rPr>
          <w:rFonts w:ascii="Palatino Linotype" w:hAnsi="Palatino Linotype" w:cs="Arial"/>
          <w:b/>
          <w:sz w:val="24"/>
          <w:szCs w:val="24"/>
        </w:rPr>
        <w:t>El Sujeto Obligado</w:t>
      </w:r>
      <w:r w:rsidR="009604FD" w:rsidRPr="009604FD">
        <w:rPr>
          <w:rFonts w:ascii="Palatino Linotype" w:hAnsi="Palatino Linotype" w:cs="Arial"/>
          <w:sz w:val="24"/>
          <w:szCs w:val="24"/>
        </w:rPr>
        <w:t xml:space="preserve"> atendió el requerimiento formulado por el hoy </w:t>
      </w:r>
      <w:r w:rsidR="009604FD" w:rsidRPr="009604FD">
        <w:rPr>
          <w:rFonts w:ascii="Palatino Linotype" w:hAnsi="Palatino Linotype" w:cs="Arial"/>
          <w:b/>
          <w:sz w:val="24"/>
          <w:szCs w:val="24"/>
        </w:rPr>
        <w:t>Recurrente</w:t>
      </w:r>
      <w:r w:rsidR="009604FD" w:rsidRPr="009604FD">
        <w:rPr>
          <w:rFonts w:ascii="Palatino Linotype" w:hAnsi="Palatino Linotype" w:cs="Arial"/>
          <w:sz w:val="24"/>
          <w:szCs w:val="24"/>
        </w:rPr>
        <w:t>, otorgando la respuesta que en derecho corresponde.</w:t>
      </w:r>
    </w:p>
    <w:p w:rsidR="00005C1E" w:rsidRPr="00005C1E" w:rsidRDefault="00005C1E" w:rsidP="00005C1E">
      <w:pPr>
        <w:autoSpaceDE w:val="0"/>
        <w:autoSpaceDN w:val="0"/>
        <w:adjustRightInd w:val="0"/>
        <w:spacing w:line="360" w:lineRule="auto"/>
        <w:jc w:val="both"/>
        <w:rPr>
          <w:rFonts w:ascii="Palatino Linotype" w:hAnsi="Palatino Linotype" w:cs="Arial"/>
          <w:b/>
        </w:rPr>
      </w:pPr>
    </w:p>
    <w:p w:rsidR="002844F7" w:rsidRDefault="002844F7" w:rsidP="002844F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una vez establecido lo anterior y con el propósito de resolver con apego a la normatividad aplicable el recurso materia de esta resolución, este Instituto considera necesario establecer si la respuesta remitida por </w:t>
      </w:r>
      <w:r w:rsidRPr="002844F7">
        <w:rPr>
          <w:rFonts w:ascii="Palatino Linotype" w:hAnsi="Palatino Linotype" w:cs="Arial"/>
          <w:b/>
          <w:sz w:val="24"/>
          <w:szCs w:val="24"/>
        </w:rPr>
        <w:t>El</w:t>
      </w:r>
      <w:r>
        <w:rPr>
          <w:rFonts w:ascii="Palatino Linotype" w:hAnsi="Palatino Linotype" w:cs="Arial"/>
          <w:sz w:val="24"/>
          <w:szCs w:val="24"/>
        </w:rPr>
        <w:t xml:space="preserve"> </w:t>
      </w:r>
      <w:r w:rsidRPr="00D6027B">
        <w:rPr>
          <w:rFonts w:ascii="Palatino Linotype" w:hAnsi="Palatino Linotype" w:cs="Arial"/>
          <w:b/>
          <w:sz w:val="24"/>
          <w:szCs w:val="24"/>
        </w:rPr>
        <w:t>Sujeto Obligado</w:t>
      </w:r>
      <w:r>
        <w:rPr>
          <w:rFonts w:ascii="Palatino Linotype" w:hAnsi="Palatino Linotype" w:cs="Arial"/>
          <w:sz w:val="24"/>
          <w:szCs w:val="24"/>
        </w:rPr>
        <w:t xml:space="preserve"> colma a plenitud las pretensiones del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rsidR="002844F7" w:rsidRPr="004E6B5B" w:rsidRDefault="002844F7" w:rsidP="002844F7">
      <w:pPr>
        <w:pStyle w:val="Sinespaciado"/>
        <w:spacing w:line="360" w:lineRule="auto"/>
        <w:jc w:val="both"/>
        <w:rPr>
          <w:rFonts w:ascii="Palatino Linotype" w:hAnsi="Palatino Linotype"/>
        </w:rPr>
      </w:pPr>
    </w:p>
    <w:p w:rsidR="002844F7" w:rsidRDefault="002844F7" w:rsidP="002844F7">
      <w:pPr>
        <w:pStyle w:val="Sinespaciado"/>
        <w:spacing w:line="360" w:lineRule="auto"/>
        <w:jc w:val="both"/>
        <w:rPr>
          <w:rFonts w:ascii="Palatino Linotype" w:hAnsi="Palatino Linotype"/>
          <w:color w:val="000000"/>
        </w:rPr>
      </w:pPr>
      <w:r w:rsidRPr="004E6B5B">
        <w:rPr>
          <w:rFonts w:ascii="Palatino Linotype" w:hAnsi="Palatino Linotype"/>
        </w:rPr>
        <w:t xml:space="preserve">En primer lugar </w:t>
      </w:r>
      <w:r w:rsidRPr="004E6B5B">
        <w:rPr>
          <w:rFonts w:ascii="Palatino Linotype" w:hAnsi="Palatino Linotype"/>
          <w:color w:val="000000"/>
        </w:rPr>
        <w:t>es de advertirse lo siguiente</w:t>
      </w:r>
      <w:r>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w:t>
      </w:r>
      <w:r w:rsidRPr="004E6B5B">
        <w:rPr>
          <w:rFonts w:ascii="Palatino Linotype" w:hAnsi="Palatino Linotype"/>
          <w:color w:val="000000"/>
        </w:rPr>
        <w:lastRenderedPageBreak/>
        <w:t>razones de interés público y seguridad nacional, en los términos que fijen las leyes, ello se aprecia en el Artículo 6, apartado A, numeral I de la Constitución Política de los Estados Unidos Mexicanos que a la letra establece:</w:t>
      </w:r>
    </w:p>
    <w:p w:rsidR="002844F7" w:rsidRPr="004E6B5B" w:rsidRDefault="002844F7" w:rsidP="002844F7">
      <w:pPr>
        <w:pStyle w:val="Sinespaciado"/>
        <w:spacing w:line="360" w:lineRule="auto"/>
        <w:jc w:val="both"/>
        <w:rPr>
          <w:rFonts w:ascii="Palatino Linotype" w:hAnsi="Palatino Linotype"/>
          <w:color w:val="000000"/>
        </w:rPr>
      </w:pPr>
    </w:p>
    <w:p w:rsidR="002844F7" w:rsidRPr="004E6B5B" w:rsidRDefault="002844F7" w:rsidP="002844F7">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rsidR="002844F7" w:rsidRPr="004E6B5B" w:rsidRDefault="002844F7" w:rsidP="002844F7">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rsidR="002844F7" w:rsidRPr="004E6B5B" w:rsidRDefault="002844F7" w:rsidP="002844F7">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2844F7" w:rsidRPr="004E6B5B" w:rsidRDefault="002844F7" w:rsidP="002844F7">
      <w:pPr>
        <w:pStyle w:val="Sinespaciado"/>
        <w:ind w:left="851" w:right="851"/>
        <w:jc w:val="both"/>
        <w:rPr>
          <w:rFonts w:ascii="Palatino Linotype" w:hAnsi="Palatino Linotype"/>
          <w:i/>
          <w:sz w:val="22"/>
          <w:szCs w:val="22"/>
        </w:rPr>
      </w:pPr>
    </w:p>
    <w:p w:rsidR="002844F7" w:rsidRPr="003D1776" w:rsidRDefault="002844F7" w:rsidP="003D1776">
      <w:pPr>
        <w:pStyle w:val="Sinespaciado"/>
        <w:numPr>
          <w:ilvl w:val="0"/>
          <w:numId w:val="20"/>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10B9A" w:rsidRDefault="00810B9A" w:rsidP="002844F7">
      <w:pPr>
        <w:pStyle w:val="Sinespaciado"/>
        <w:spacing w:line="360" w:lineRule="auto"/>
        <w:jc w:val="both"/>
        <w:rPr>
          <w:rFonts w:ascii="Palatino Linotype" w:hAnsi="Palatino Linotype" w:cs="Arial"/>
        </w:rPr>
      </w:pPr>
    </w:p>
    <w:p w:rsidR="002844F7" w:rsidRDefault="002844F7" w:rsidP="002844F7">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rsidR="002844F7" w:rsidRPr="004E6B5B" w:rsidRDefault="002844F7" w:rsidP="002844F7">
      <w:pPr>
        <w:pStyle w:val="Sinespaciado"/>
        <w:ind w:left="567" w:right="567"/>
        <w:jc w:val="both"/>
        <w:rPr>
          <w:rFonts w:ascii="Palatino Linotype" w:hAnsi="Palatino Linotype"/>
        </w:rPr>
      </w:pP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 xml:space="preserve">cualquier otro registro que documente el ejercicio de las facultades, funciones y competencias de los sujetos obligados, sus servidores públicos e integrantes, sin importar su </w:t>
      </w:r>
      <w:r w:rsidRPr="006376FA">
        <w:rPr>
          <w:rFonts w:ascii="Palatino Linotype" w:hAnsi="Palatino Linotype"/>
          <w:b/>
          <w:i/>
          <w:sz w:val="22"/>
          <w:szCs w:val="22"/>
          <w:u w:val="single"/>
        </w:rPr>
        <w:lastRenderedPageBreak/>
        <w:t>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rsidR="002844F7" w:rsidRPr="006376FA" w:rsidRDefault="002844F7" w:rsidP="002844F7">
      <w:pPr>
        <w:pStyle w:val="Sinespaciado"/>
        <w:ind w:left="851" w:right="851"/>
        <w:jc w:val="both"/>
        <w:rPr>
          <w:rFonts w:ascii="Palatino Linotype" w:hAnsi="Palatino Linotype"/>
          <w:i/>
          <w:sz w:val="22"/>
          <w:szCs w:val="22"/>
        </w:rPr>
      </w:pPr>
    </w:p>
    <w:p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844F7" w:rsidRPr="006376FA" w:rsidRDefault="002844F7" w:rsidP="002844F7">
      <w:pPr>
        <w:pStyle w:val="Sinespaciado"/>
        <w:ind w:left="851" w:right="851"/>
        <w:jc w:val="both"/>
        <w:rPr>
          <w:rFonts w:ascii="Palatino Linotype" w:hAnsi="Palatino Linotype"/>
          <w:bCs/>
          <w:i/>
          <w:sz w:val="22"/>
          <w:szCs w:val="22"/>
        </w:rPr>
      </w:pPr>
    </w:p>
    <w:p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844F7" w:rsidRPr="006376FA" w:rsidRDefault="002844F7" w:rsidP="002844F7">
      <w:pPr>
        <w:pStyle w:val="Sinespaciado"/>
        <w:ind w:left="851" w:right="851"/>
        <w:jc w:val="both"/>
        <w:rPr>
          <w:rFonts w:ascii="Palatino Linotype" w:hAnsi="Palatino Linotype"/>
          <w:bCs/>
          <w:i/>
          <w:sz w:val="22"/>
          <w:szCs w:val="22"/>
        </w:rPr>
      </w:pPr>
    </w:p>
    <w:p w:rsidR="002844F7" w:rsidRPr="006376FA" w:rsidRDefault="002844F7" w:rsidP="002844F7">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2844F7" w:rsidRPr="006376FA" w:rsidRDefault="002844F7" w:rsidP="002844F7">
      <w:pPr>
        <w:pStyle w:val="Sinespaciado"/>
        <w:ind w:left="851" w:right="851"/>
        <w:jc w:val="both"/>
        <w:rPr>
          <w:rFonts w:ascii="Palatino Linotype" w:hAnsi="Palatino Linotype"/>
          <w:i/>
          <w:sz w:val="22"/>
          <w:szCs w:val="22"/>
        </w:rPr>
      </w:pPr>
    </w:p>
    <w:p w:rsidR="002844F7" w:rsidRPr="006376FA" w:rsidRDefault="002844F7" w:rsidP="002844F7">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2844F7" w:rsidRPr="006376FA" w:rsidRDefault="002844F7" w:rsidP="002844F7">
      <w:pPr>
        <w:pStyle w:val="Sinespaciado"/>
        <w:ind w:left="851" w:right="851"/>
        <w:jc w:val="both"/>
        <w:rPr>
          <w:rFonts w:ascii="Palatino Linotype" w:hAnsi="Palatino Linotype"/>
          <w:i/>
          <w:sz w:val="22"/>
          <w:szCs w:val="22"/>
        </w:rPr>
      </w:pPr>
    </w:p>
    <w:p w:rsidR="002844F7" w:rsidRPr="004E6B5B" w:rsidRDefault="002844F7" w:rsidP="002844F7">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sz w:val="22"/>
          <w:szCs w:val="22"/>
        </w:rPr>
        <w:t>.</w:t>
      </w:r>
    </w:p>
    <w:p w:rsidR="002844F7" w:rsidRPr="004E6B5B" w:rsidRDefault="002844F7" w:rsidP="002844F7">
      <w:pPr>
        <w:pStyle w:val="Sinespaciado"/>
        <w:spacing w:line="360" w:lineRule="auto"/>
        <w:jc w:val="both"/>
        <w:rPr>
          <w:rFonts w:ascii="Palatino Linotype" w:hAnsi="Palatino Linotype"/>
        </w:rPr>
      </w:pPr>
    </w:p>
    <w:p w:rsidR="002844F7" w:rsidRPr="004E6B5B" w:rsidRDefault="002844F7" w:rsidP="002844F7">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2844F7" w:rsidRDefault="002844F7" w:rsidP="002844F7">
      <w:pPr>
        <w:pStyle w:val="Sinespaciado"/>
        <w:spacing w:line="360" w:lineRule="auto"/>
        <w:jc w:val="both"/>
        <w:rPr>
          <w:rFonts w:ascii="Palatino Linotype" w:hAnsi="Palatino Linotype" w:cs="Arial"/>
        </w:rPr>
      </w:pPr>
    </w:p>
    <w:p w:rsidR="003D1776" w:rsidRPr="00FC7592" w:rsidRDefault="003D1776" w:rsidP="003D177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orden de ideas, es </w:t>
      </w:r>
      <w:r w:rsidRPr="00FC7592">
        <w:rPr>
          <w:rFonts w:ascii="Palatino Linotype" w:eastAsia="Times New Roman" w:hAnsi="Palatino Linotype" w:cs="Times New Roman"/>
          <w:sz w:val="24"/>
          <w:szCs w:val="24"/>
          <w:lang w:eastAsia="es-ES"/>
        </w:rPr>
        <w:t xml:space="preserve">de precisar que se obvia el análisis de la competencia por parte del </w:t>
      </w:r>
      <w:r w:rsidRPr="00FC759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para generar, administrar o poseer la información </w:t>
      </w:r>
      <w:r w:rsidR="008F6328">
        <w:rPr>
          <w:rFonts w:ascii="Palatino Linotype" w:eastAsia="Times New Roman" w:hAnsi="Palatino Linotype" w:cs="Times New Roman"/>
          <w:sz w:val="24"/>
          <w:szCs w:val="24"/>
          <w:lang w:eastAsia="es-ES"/>
        </w:rPr>
        <w:t>referente a los currículums vitae y último grado de estudios</w:t>
      </w:r>
      <w:r w:rsidRPr="00FC7592">
        <w:rPr>
          <w:rFonts w:ascii="Palatino Linotype" w:eastAsia="Times New Roman" w:hAnsi="Palatino Linotype" w:cs="Times New Roman"/>
          <w:sz w:val="24"/>
          <w:szCs w:val="24"/>
          <w:lang w:eastAsia="es-ES"/>
        </w:rPr>
        <w:t xml:space="preserve">, dado que éste ha asumido la misma, en razón de que </w:t>
      </w:r>
      <w:r w:rsidRPr="002844F7">
        <w:rPr>
          <w:rFonts w:ascii="Palatino Linotype" w:eastAsia="Times New Roman" w:hAnsi="Palatino Linotype" w:cs="Times New Roman"/>
          <w:sz w:val="24"/>
          <w:szCs w:val="24"/>
          <w:lang w:eastAsia="es-ES"/>
        </w:rPr>
        <w:t>en su respuesta,</w:t>
      </w:r>
      <w:r w:rsidR="008F6328">
        <w:rPr>
          <w:rFonts w:ascii="Palatino Linotype" w:eastAsia="Times New Roman" w:hAnsi="Palatino Linotype" w:cs="Times New Roman"/>
          <w:sz w:val="24"/>
          <w:szCs w:val="24"/>
          <w:lang w:eastAsia="es-ES"/>
        </w:rPr>
        <w:t xml:space="preserve"> remite una liga electrónica para la consulta de la información requerida</w:t>
      </w:r>
      <w:r w:rsidRPr="00FC7592">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 xml:space="preserve"> por lo tanto, el hecho de que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haya inte</w:t>
      </w:r>
      <w:r>
        <w:rPr>
          <w:rFonts w:ascii="Palatino Linotype" w:eastAsia="Times New Roman" w:hAnsi="Palatino Linotype" w:cs="Times New Roman"/>
          <w:sz w:val="24"/>
          <w:szCs w:val="24"/>
          <w:lang w:eastAsia="es-ES"/>
        </w:rPr>
        <w:t>ntado otorgar lo solicitado al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Recurrente</w:t>
      </w:r>
      <w:r w:rsidRPr="00FC7592">
        <w:rPr>
          <w:rFonts w:ascii="Palatino Linotype" w:eastAsia="Times New Roman" w:hAnsi="Palatino Linotype" w:cs="Times New Roman"/>
          <w:sz w:val="24"/>
          <w:szCs w:val="24"/>
          <w:lang w:eastAsia="es-ES"/>
        </w:rPr>
        <w:t xml:space="preserv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3D1776" w:rsidRPr="00FC7592" w:rsidRDefault="003D1776" w:rsidP="003D1776">
      <w:pPr>
        <w:spacing w:after="0" w:line="360" w:lineRule="auto"/>
        <w:jc w:val="both"/>
        <w:rPr>
          <w:rFonts w:ascii="Palatino Linotype" w:eastAsia="Times New Roman" w:hAnsi="Palatino Linotype" w:cs="Times New Roman"/>
          <w:sz w:val="24"/>
          <w:szCs w:val="24"/>
          <w:lang w:eastAsia="es-ES"/>
        </w:rPr>
      </w:pPr>
    </w:p>
    <w:p w:rsidR="002844F7" w:rsidRPr="00B5583F" w:rsidRDefault="003D1776" w:rsidP="002844F7">
      <w:pPr>
        <w:spacing w:after="0" w:line="360" w:lineRule="auto"/>
        <w:jc w:val="both"/>
        <w:rPr>
          <w:rFonts w:ascii="Palatino Linotype" w:eastAsia="Times New Roman" w:hAnsi="Palatino Linotype" w:cs="Times New Roman"/>
          <w:sz w:val="24"/>
          <w:szCs w:val="24"/>
          <w:lang w:eastAsia="es-ES"/>
        </w:rPr>
      </w:pPr>
      <w:r w:rsidRPr="00FC7592">
        <w:rPr>
          <w:rFonts w:ascii="Palatino Linotype" w:eastAsia="Times New Roman" w:hAnsi="Palatino Linotype" w:cs="Times New Roman"/>
          <w:sz w:val="24"/>
          <w:szCs w:val="24"/>
          <w:lang w:eastAsia="es-ES"/>
        </w:rPr>
        <w:t xml:space="preserve">De </w:t>
      </w:r>
      <w:r w:rsidR="00370978" w:rsidRPr="00FC7592">
        <w:rPr>
          <w:rFonts w:ascii="Palatino Linotype" w:eastAsia="Times New Roman" w:hAnsi="Palatino Linotype" w:cs="Times New Roman"/>
          <w:sz w:val="24"/>
          <w:szCs w:val="24"/>
          <w:lang w:eastAsia="es-ES"/>
        </w:rPr>
        <w:t>hecho,</w:t>
      </w:r>
      <w:r w:rsidRPr="00FC7592">
        <w:rPr>
          <w:rFonts w:ascii="Palatino Linotype" w:eastAsia="Times New Roman" w:hAnsi="Palatino Linotype" w:cs="Times New Roman"/>
          <w:sz w:val="24"/>
          <w:szCs w:val="24"/>
          <w:lang w:eastAsia="es-ES"/>
        </w:rPr>
        <w:t xml:space="preserve"> el estudio de la naturaleza jurídica de la información pública solicitada, tiene por objeto determinar si ésta la genera, posee o administr</w:t>
      </w:r>
      <w:r>
        <w:rPr>
          <w:rFonts w:ascii="Palatino Linotype" w:eastAsia="Times New Roman" w:hAnsi="Palatino Linotype" w:cs="Times New Roman"/>
          <w:sz w:val="24"/>
          <w:szCs w:val="24"/>
          <w:lang w:eastAsia="es-ES"/>
        </w:rPr>
        <w:t xml:space="preserve">a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sin embargo, en aquellos casos en que éste la asume, implica en automático que la genera, posee o administra; por consiguiente, a nada práctico nos conduciría su estudio, ya que se insiste la información pública solicitada, ya fue asu</w:t>
      </w:r>
      <w:r>
        <w:rPr>
          <w:rFonts w:ascii="Palatino Linotype" w:eastAsia="Times New Roman" w:hAnsi="Palatino Linotype" w:cs="Times New Roman"/>
          <w:sz w:val="24"/>
          <w:szCs w:val="24"/>
          <w:lang w:eastAsia="es-ES"/>
        </w:rPr>
        <w:t xml:space="preserve">mida por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w:t>
      </w:r>
    </w:p>
    <w:p w:rsidR="00C600A2" w:rsidRDefault="00C600A2" w:rsidP="002844F7">
      <w:pPr>
        <w:spacing w:after="0" w:line="360" w:lineRule="auto"/>
        <w:jc w:val="both"/>
        <w:rPr>
          <w:rFonts w:ascii="Palatino Linotype" w:eastAsia="Times New Roman" w:hAnsi="Palatino Linotype" w:cs="Times New Roman"/>
          <w:sz w:val="24"/>
          <w:szCs w:val="24"/>
          <w:lang w:eastAsia="es-ES"/>
        </w:rPr>
      </w:pPr>
    </w:p>
    <w:p w:rsidR="009F16FE" w:rsidRDefault="002844F7" w:rsidP="002844F7">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Ahora bien, </w:t>
      </w:r>
      <w:r w:rsidR="00810B9A" w:rsidRPr="00810B9A">
        <w:rPr>
          <w:rFonts w:ascii="Palatino Linotype" w:hAnsi="Palatino Linotype"/>
        </w:rPr>
        <w:t xml:space="preserve">es importante precisar </w:t>
      </w:r>
      <w:r w:rsidR="00370978" w:rsidRPr="00810B9A">
        <w:rPr>
          <w:rFonts w:ascii="Palatino Linotype" w:hAnsi="Palatino Linotype"/>
        </w:rPr>
        <w:t>que,</w:t>
      </w:r>
      <w:r w:rsidR="00810B9A" w:rsidRPr="00810B9A">
        <w:rPr>
          <w:rFonts w:ascii="Palatino Linotype" w:hAnsi="Palatino Linotype"/>
        </w:rPr>
        <w:t xml:space="preserve"> de la solicitud de información, así como la respuesta proporcionada a la misma y la información remitida mediante informe justificado, se desprenden diversos documentos, y con el fin de facilitar el estudio, es </w:t>
      </w:r>
      <w:r w:rsidR="00810B9A" w:rsidRPr="00810B9A">
        <w:rPr>
          <w:rFonts w:ascii="Palatino Linotype" w:hAnsi="Palatino Linotype"/>
        </w:rPr>
        <w:lastRenderedPageBreak/>
        <w:t>necesario realizar un cuadro comparativo, para mejor proveer respecto de lo peticionado y lo entregado, el cual se vislumbra en los términos siguientes:</w:t>
      </w:r>
    </w:p>
    <w:p w:rsidR="00810B9A" w:rsidRDefault="00810B9A" w:rsidP="002844F7">
      <w:pPr>
        <w:pStyle w:val="Prrafodelista"/>
        <w:autoSpaceDE w:val="0"/>
        <w:autoSpaceDN w:val="0"/>
        <w:adjustRightInd w:val="0"/>
        <w:spacing w:line="360" w:lineRule="auto"/>
        <w:ind w:left="0"/>
        <w:jc w:val="both"/>
        <w:rPr>
          <w:rFonts w:ascii="Palatino Linotype" w:hAnsi="Palatino Linotype"/>
        </w:rPr>
      </w:pPr>
    </w:p>
    <w:tbl>
      <w:tblPr>
        <w:tblStyle w:val="Tablaconcuadrcula"/>
        <w:tblW w:w="0" w:type="auto"/>
        <w:tblLook w:val="04A0" w:firstRow="1" w:lastRow="0" w:firstColumn="1" w:lastColumn="0" w:noHBand="0" w:noVBand="1"/>
      </w:tblPr>
      <w:tblGrid>
        <w:gridCol w:w="3539"/>
        <w:gridCol w:w="3544"/>
        <w:gridCol w:w="1979"/>
      </w:tblGrid>
      <w:tr w:rsidR="00810B9A" w:rsidTr="00505C5E">
        <w:trPr>
          <w:trHeight w:val="651"/>
        </w:trPr>
        <w:tc>
          <w:tcPr>
            <w:tcW w:w="3539" w:type="dxa"/>
            <w:shd w:val="clear" w:color="auto" w:fill="BFBFBF" w:themeFill="background1" w:themeFillShade="BF"/>
            <w:vAlign w:val="center"/>
          </w:tcPr>
          <w:p w:rsidR="00810B9A" w:rsidRPr="00671FDB" w:rsidRDefault="00810B9A" w:rsidP="00A46E99">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Solicitud</w:t>
            </w:r>
          </w:p>
        </w:tc>
        <w:tc>
          <w:tcPr>
            <w:tcW w:w="3544" w:type="dxa"/>
            <w:shd w:val="clear" w:color="auto" w:fill="BFBFBF" w:themeFill="background1" w:themeFillShade="BF"/>
            <w:vAlign w:val="center"/>
          </w:tcPr>
          <w:p w:rsidR="00810B9A" w:rsidRPr="00671FDB" w:rsidRDefault="00810B9A" w:rsidP="00A46E99">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Respuesta</w:t>
            </w:r>
          </w:p>
        </w:tc>
        <w:tc>
          <w:tcPr>
            <w:tcW w:w="1979" w:type="dxa"/>
            <w:shd w:val="clear" w:color="auto" w:fill="BFBFBF" w:themeFill="background1" w:themeFillShade="BF"/>
            <w:vAlign w:val="center"/>
          </w:tcPr>
          <w:p w:rsidR="00810B9A" w:rsidRPr="00671FDB" w:rsidRDefault="00810B9A" w:rsidP="00A46E99">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Colma</w:t>
            </w:r>
          </w:p>
        </w:tc>
      </w:tr>
      <w:tr w:rsidR="001E66D9" w:rsidTr="001E66D9">
        <w:trPr>
          <w:trHeight w:val="651"/>
        </w:trPr>
        <w:tc>
          <w:tcPr>
            <w:tcW w:w="9062" w:type="dxa"/>
            <w:gridSpan w:val="3"/>
            <w:shd w:val="clear" w:color="auto" w:fill="auto"/>
            <w:vAlign w:val="center"/>
          </w:tcPr>
          <w:p w:rsidR="001E66D9" w:rsidRPr="001E66D9" w:rsidRDefault="009F16FE" w:rsidP="009F16FE">
            <w:pPr>
              <w:jc w:val="center"/>
              <w:rPr>
                <w:rFonts w:ascii="Palatino Linotype" w:hAnsi="Palatino Linotype"/>
                <w:bCs/>
                <w:lang w:eastAsia="es-MX"/>
              </w:rPr>
            </w:pPr>
            <w:r>
              <w:rPr>
                <w:rFonts w:ascii="Palatino Linotype" w:hAnsi="Palatino Linotype"/>
                <w:bCs/>
                <w:lang w:eastAsia="es-MX"/>
              </w:rPr>
              <w:t>D</w:t>
            </w:r>
            <w:r w:rsidRPr="009F16FE">
              <w:rPr>
                <w:rFonts w:ascii="Palatino Linotype" w:hAnsi="Palatino Linotype"/>
                <w:bCs/>
                <w:lang w:eastAsia="es-MX"/>
              </w:rPr>
              <w:t xml:space="preserve">e los Directores Generales de la Subsecretaría de Educación Media Superior y de las oficinas </w:t>
            </w:r>
            <w:r w:rsidR="00F91AC2">
              <w:rPr>
                <w:rFonts w:ascii="Palatino Linotype" w:hAnsi="Palatino Linotype"/>
                <w:bCs/>
                <w:lang w:eastAsia="es-MX"/>
              </w:rPr>
              <w:t>S</w:t>
            </w:r>
            <w:r w:rsidRPr="009F16FE">
              <w:rPr>
                <w:rFonts w:ascii="Palatino Linotype" w:hAnsi="Palatino Linotype"/>
                <w:bCs/>
                <w:lang w:eastAsia="es-MX"/>
              </w:rPr>
              <w:t>taff de la Secretaría de Educación lo siguiente:</w:t>
            </w:r>
          </w:p>
        </w:tc>
      </w:tr>
      <w:tr w:rsidR="001E66D9" w:rsidRPr="00A65D9E" w:rsidTr="00505C5E">
        <w:tc>
          <w:tcPr>
            <w:tcW w:w="3539" w:type="dxa"/>
            <w:vAlign w:val="center"/>
          </w:tcPr>
          <w:p w:rsidR="001E66D9" w:rsidRPr="00CD707F" w:rsidRDefault="00256153" w:rsidP="009F16FE">
            <w:pPr>
              <w:autoSpaceDE w:val="0"/>
              <w:autoSpaceDN w:val="0"/>
              <w:adjustRightInd w:val="0"/>
              <w:rPr>
                <w:rFonts w:ascii="Palatino Linotype" w:hAnsi="Palatino Linotype" w:cs="Arial"/>
              </w:rPr>
            </w:pPr>
            <w:r>
              <w:rPr>
                <w:rFonts w:ascii="Palatino Linotype" w:hAnsi="Palatino Linotype" w:cs="Arial"/>
              </w:rPr>
              <w:t xml:space="preserve">1.- </w:t>
            </w:r>
            <w:r w:rsidR="009F16FE" w:rsidRPr="009F16FE">
              <w:rPr>
                <w:rFonts w:ascii="Palatino Linotype" w:hAnsi="Palatino Linotype" w:cs="Arial"/>
              </w:rPr>
              <w:t>Copia digitalizada de los nombramientos.</w:t>
            </w:r>
            <w:r w:rsidR="009F16FE" w:rsidRPr="009F16FE">
              <w:rPr>
                <w:rFonts w:ascii="Palatino Linotype" w:hAnsi="Palatino Linotype" w:cs="Arial"/>
              </w:rPr>
              <w:tab/>
            </w:r>
          </w:p>
        </w:tc>
        <w:tc>
          <w:tcPr>
            <w:tcW w:w="3544" w:type="dxa"/>
            <w:vAlign w:val="center"/>
          </w:tcPr>
          <w:p w:rsidR="001E66D9" w:rsidRPr="00A65D9E" w:rsidRDefault="001E66D9" w:rsidP="001E66D9">
            <w:pPr>
              <w:spacing w:before="240" w:after="240"/>
              <w:rPr>
                <w:rFonts w:ascii="Palatino Linotype" w:hAnsi="Palatino Linotype"/>
                <w:lang w:eastAsia="es-MX"/>
              </w:rPr>
            </w:pPr>
            <w:r>
              <w:rPr>
                <w:rFonts w:ascii="Palatino Linotype" w:hAnsi="Palatino Linotype"/>
                <w:lang w:eastAsia="es-MX"/>
              </w:rPr>
              <w:t>“</w:t>
            </w:r>
            <w:r w:rsidR="00F91AC2" w:rsidRPr="00F91AC2">
              <w:rPr>
                <w:rFonts w:ascii="Palatino Linotype" w:hAnsi="Palatino Linotype"/>
                <w:lang w:eastAsia="es-MX"/>
              </w:rPr>
              <w:t xml:space="preserve">informa que, derivado de la Norma 021 Alta de Servidoras Públicas y Servidores Públicos Generales y de Confianza, Procedimiento 20301/021-14 del Manual de Normas y Procedimientos de Administración y Desarrollo de Personal, ese Departamento a su cargo, </w:t>
            </w:r>
            <w:r w:rsidR="00F91AC2" w:rsidRPr="00F91AC2">
              <w:rPr>
                <w:rFonts w:ascii="Palatino Linotype" w:hAnsi="Palatino Linotype"/>
                <w:b/>
                <w:bCs/>
                <w:u w:val="single"/>
                <w:lang w:eastAsia="es-MX"/>
              </w:rPr>
              <w:t>no cuenta con nombramientos</w:t>
            </w:r>
            <w:r>
              <w:rPr>
                <w:rFonts w:ascii="Palatino Linotype" w:hAnsi="Palatino Linotype"/>
                <w:lang w:eastAsia="es-MX"/>
              </w:rPr>
              <w:t>”</w:t>
            </w:r>
          </w:p>
        </w:tc>
        <w:tc>
          <w:tcPr>
            <w:tcW w:w="1979" w:type="dxa"/>
            <w:vAlign w:val="center"/>
          </w:tcPr>
          <w:p w:rsidR="001E66D9" w:rsidRPr="00256153" w:rsidRDefault="00FD5ED6" w:rsidP="001E66D9">
            <w:pPr>
              <w:spacing w:before="240" w:after="240"/>
              <w:jc w:val="center"/>
              <w:rPr>
                <w:rFonts w:ascii="Palatino Linotype" w:hAnsi="Palatino Linotype"/>
                <w:b/>
                <w:lang w:eastAsia="es-MX"/>
              </w:rPr>
            </w:pPr>
            <w:r w:rsidRPr="00256153">
              <w:rPr>
                <w:rFonts w:ascii="Palatino Linotype" w:hAnsi="Palatino Linotype"/>
                <w:b/>
                <w:lang w:eastAsia="es-MX"/>
              </w:rPr>
              <w:t>No colma</w:t>
            </w:r>
          </w:p>
        </w:tc>
      </w:tr>
      <w:tr w:rsidR="00505C5E" w:rsidRPr="00A65D9E" w:rsidTr="00505C5E">
        <w:tc>
          <w:tcPr>
            <w:tcW w:w="3539" w:type="dxa"/>
            <w:vAlign w:val="center"/>
          </w:tcPr>
          <w:p w:rsidR="00505C5E" w:rsidRPr="00CD707F" w:rsidRDefault="00505C5E" w:rsidP="00505C5E">
            <w:pPr>
              <w:autoSpaceDE w:val="0"/>
              <w:autoSpaceDN w:val="0"/>
              <w:adjustRightInd w:val="0"/>
              <w:rPr>
                <w:rFonts w:ascii="Palatino Linotype" w:hAnsi="Palatino Linotype" w:cs="Arial"/>
              </w:rPr>
            </w:pPr>
            <w:r>
              <w:rPr>
                <w:rFonts w:ascii="Palatino Linotype" w:hAnsi="Palatino Linotype" w:cs="Arial"/>
              </w:rPr>
              <w:t xml:space="preserve">2.- </w:t>
            </w:r>
            <w:r w:rsidR="009F16FE" w:rsidRPr="009F16FE">
              <w:rPr>
                <w:rFonts w:ascii="Palatino Linotype" w:hAnsi="Palatino Linotype" w:cs="Arial"/>
              </w:rPr>
              <w:t>Currículum vitae y último grado de estudio</w:t>
            </w:r>
            <w:r w:rsidR="009F16FE">
              <w:rPr>
                <w:rFonts w:ascii="Palatino Linotype" w:hAnsi="Palatino Linotype" w:cs="Arial"/>
              </w:rPr>
              <w:t>s.</w:t>
            </w:r>
          </w:p>
        </w:tc>
        <w:tc>
          <w:tcPr>
            <w:tcW w:w="3544" w:type="dxa"/>
            <w:vAlign w:val="center"/>
          </w:tcPr>
          <w:p w:rsidR="00505C5E" w:rsidRDefault="00505C5E" w:rsidP="00505C5E">
            <w:pPr>
              <w:spacing w:before="240" w:after="240"/>
              <w:jc w:val="both"/>
              <w:rPr>
                <w:rFonts w:ascii="Palatino Linotype" w:hAnsi="Palatino Linotype"/>
                <w:lang w:eastAsia="es-MX"/>
              </w:rPr>
            </w:pPr>
            <w:r w:rsidRPr="00570DF1">
              <w:rPr>
                <w:rFonts w:ascii="Palatino Linotype" w:hAnsi="Palatino Linotype"/>
                <w:lang w:eastAsia="es-MX"/>
              </w:rPr>
              <w:t>“</w:t>
            </w:r>
            <w:r w:rsidR="00D84E04" w:rsidRPr="00D84E04">
              <w:rPr>
                <w:rFonts w:ascii="Palatino Linotype" w:hAnsi="Palatino Linotype"/>
                <w:lang w:eastAsia="es-MX"/>
              </w:rPr>
              <w:t>remite una liga electrónica para la consulta de la información requerida</w:t>
            </w:r>
            <w:r>
              <w:rPr>
                <w:rFonts w:ascii="Palatino Linotype" w:hAnsi="Palatino Linotype"/>
                <w:lang w:eastAsia="es-MX"/>
              </w:rPr>
              <w:t>”</w:t>
            </w:r>
          </w:p>
        </w:tc>
        <w:tc>
          <w:tcPr>
            <w:tcW w:w="1979" w:type="dxa"/>
            <w:vAlign w:val="center"/>
          </w:tcPr>
          <w:p w:rsidR="00505C5E" w:rsidRPr="00FD4315" w:rsidRDefault="00505C5E" w:rsidP="00505C5E">
            <w:pPr>
              <w:spacing w:before="240" w:after="240"/>
              <w:jc w:val="center"/>
              <w:rPr>
                <w:rFonts w:ascii="Palatino Linotype" w:hAnsi="Palatino Linotype"/>
                <w:lang w:eastAsia="es-MX"/>
              </w:rPr>
            </w:pPr>
            <w:r w:rsidRPr="00A51B82">
              <w:rPr>
                <w:rFonts w:ascii="Palatino Linotype" w:hAnsi="Palatino Linotype"/>
                <w:b/>
                <w:sz w:val="28"/>
                <w:szCs w:val="28"/>
                <w:lang w:eastAsia="es-MX"/>
              </w:rPr>
              <w:sym w:font="Wingdings" w:char="F0FC"/>
            </w:r>
          </w:p>
        </w:tc>
      </w:tr>
    </w:tbl>
    <w:p w:rsidR="002844F7" w:rsidRDefault="002844F7" w:rsidP="00154FB8">
      <w:pPr>
        <w:pStyle w:val="Prrafodelista"/>
        <w:autoSpaceDE w:val="0"/>
        <w:autoSpaceDN w:val="0"/>
        <w:adjustRightInd w:val="0"/>
        <w:spacing w:line="360" w:lineRule="auto"/>
        <w:ind w:left="0"/>
        <w:jc w:val="both"/>
        <w:rPr>
          <w:rFonts w:ascii="Palatino Linotype" w:hAnsi="Palatino Linotype" w:cs="Arial"/>
        </w:rPr>
      </w:pPr>
    </w:p>
    <w:p w:rsidR="00691FC7" w:rsidRPr="00B03E33" w:rsidRDefault="00691FC7" w:rsidP="00691FC7">
      <w:pPr>
        <w:spacing w:after="0" w:line="360" w:lineRule="auto"/>
        <w:jc w:val="both"/>
        <w:rPr>
          <w:rFonts w:ascii="Palatino Linotype" w:eastAsia="Times New Roman" w:hAnsi="Palatino Linotype" w:cs="Arial"/>
          <w:sz w:val="24"/>
          <w:szCs w:val="24"/>
          <w:lang w:val="es-ES" w:eastAsia="es-ES"/>
        </w:rPr>
      </w:pPr>
      <w:r w:rsidRPr="00691FC7">
        <w:rPr>
          <w:rFonts w:ascii="Palatino Linotype" w:eastAsia="Calibri" w:hAnsi="Palatino Linotype" w:cs="Times New Roman"/>
          <w:sz w:val="24"/>
          <w:szCs w:val="24"/>
          <w:lang w:eastAsia="es-MX"/>
        </w:rPr>
        <w:t xml:space="preserve">Del cuadro anterior, podemos concluir que únicamente fue colmado </w:t>
      </w:r>
      <w:r w:rsidR="00856CF5">
        <w:rPr>
          <w:rFonts w:ascii="Palatino Linotype" w:eastAsia="Calibri" w:hAnsi="Palatino Linotype" w:cs="Times New Roman"/>
          <w:sz w:val="24"/>
          <w:szCs w:val="24"/>
          <w:lang w:eastAsia="es-MX"/>
        </w:rPr>
        <w:t>el</w:t>
      </w:r>
      <w:r w:rsidRPr="00691FC7">
        <w:rPr>
          <w:rFonts w:ascii="Palatino Linotype" w:eastAsia="Calibri" w:hAnsi="Palatino Linotype" w:cs="Times New Roman"/>
          <w:sz w:val="24"/>
          <w:szCs w:val="24"/>
          <w:lang w:eastAsia="es-MX"/>
        </w:rPr>
        <w:t xml:space="preserve"> punto 2 de la solicitud de información por parte del </w:t>
      </w:r>
      <w:r w:rsidRPr="00691FC7">
        <w:rPr>
          <w:rFonts w:ascii="Palatino Linotype" w:eastAsia="Calibri" w:hAnsi="Palatino Linotype" w:cs="Times New Roman"/>
          <w:b/>
          <w:sz w:val="24"/>
          <w:szCs w:val="24"/>
          <w:lang w:eastAsia="es-MX"/>
        </w:rPr>
        <w:t>Sujeto Obligado</w:t>
      </w:r>
      <w:r w:rsidRPr="00691FC7">
        <w:rPr>
          <w:rFonts w:ascii="Palatino Linotype" w:eastAsia="Calibri" w:hAnsi="Palatino Linotype" w:cs="Times New Roman"/>
          <w:sz w:val="24"/>
          <w:szCs w:val="24"/>
          <w:lang w:eastAsia="es-MX"/>
        </w:rPr>
        <w:t xml:space="preserve">, ello al </w:t>
      </w:r>
      <w:r w:rsidR="00D84E04">
        <w:rPr>
          <w:rFonts w:ascii="Palatino Linotype" w:eastAsia="Calibri" w:hAnsi="Palatino Linotype" w:cs="Times New Roman"/>
          <w:sz w:val="24"/>
          <w:szCs w:val="24"/>
          <w:lang w:eastAsia="es-MX"/>
        </w:rPr>
        <w:t>remitir</w:t>
      </w:r>
      <w:r>
        <w:rPr>
          <w:rFonts w:ascii="Palatino Linotype" w:eastAsia="Calibri" w:hAnsi="Palatino Linotype" w:cs="Times New Roman"/>
          <w:sz w:val="24"/>
          <w:szCs w:val="24"/>
          <w:lang w:eastAsia="es-MX"/>
        </w:rPr>
        <w:t xml:space="preserve"> a través del </w:t>
      </w:r>
      <w:r w:rsidR="00D84E04" w:rsidRPr="00D84E04">
        <w:rPr>
          <w:rFonts w:ascii="Palatino Linotype" w:eastAsia="Calibri" w:hAnsi="Palatino Linotype" w:cs="Times New Roman"/>
          <w:sz w:val="24"/>
          <w:szCs w:val="24"/>
          <w:lang w:eastAsia="es-MX"/>
        </w:rPr>
        <w:t>Jefe del Departamento de Administración y Desarrollo de Personal</w:t>
      </w:r>
      <w:r>
        <w:rPr>
          <w:rFonts w:ascii="Palatino Linotype" w:eastAsia="Calibri" w:hAnsi="Palatino Linotype" w:cs="Times New Roman"/>
          <w:sz w:val="24"/>
          <w:szCs w:val="24"/>
          <w:lang w:eastAsia="es-MX"/>
        </w:rPr>
        <w:t xml:space="preserve">, </w:t>
      </w:r>
      <w:r w:rsidR="00D84E04" w:rsidRPr="00D84E04">
        <w:rPr>
          <w:rFonts w:ascii="Palatino Linotype" w:eastAsia="Calibri" w:hAnsi="Palatino Linotype" w:cs="Times New Roman"/>
          <w:sz w:val="24"/>
          <w:szCs w:val="24"/>
          <w:lang w:eastAsia="es-MX"/>
        </w:rPr>
        <w:t xml:space="preserve">una liga electrónica para la consulta de la información </w:t>
      </w:r>
      <w:r w:rsidR="00D84E04">
        <w:rPr>
          <w:rFonts w:ascii="Palatino Linotype" w:eastAsia="Calibri" w:hAnsi="Palatino Linotype" w:cs="Times New Roman"/>
          <w:sz w:val="24"/>
          <w:szCs w:val="24"/>
          <w:lang w:eastAsia="es-MX"/>
        </w:rPr>
        <w:t>referente a los currículums</w:t>
      </w:r>
      <w:r w:rsidR="00D84E04" w:rsidRPr="00D84E04">
        <w:t xml:space="preserve"> </w:t>
      </w:r>
      <w:r w:rsidR="00D84E04" w:rsidRPr="00D84E04">
        <w:rPr>
          <w:rFonts w:ascii="Palatino Linotype" w:eastAsia="Calibri" w:hAnsi="Palatino Linotype" w:cs="Times New Roman"/>
          <w:sz w:val="24"/>
          <w:szCs w:val="24"/>
          <w:lang w:eastAsia="es-MX"/>
        </w:rPr>
        <w:t>y último grado de estudios</w:t>
      </w:r>
      <w:r w:rsidR="00D84E04">
        <w:rPr>
          <w:rFonts w:ascii="Palatino Linotype" w:eastAsia="Calibri" w:hAnsi="Palatino Linotype" w:cs="Times New Roman"/>
          <w:sz w:val="24"/>
          <w:szCs w:val="24"/>
          <w:lang w:eastAsia="es-MX"/>
        </w:rPr>
        <w:t xml:space="preserve"> de los servidores públicos referidos en la solicitud de información</w:t>
      </w:r>
      <w:r w:rsidR="009D1F0D">
        <w:rPr>
          <w:rFonts w:ascii="Palatino Linotype" w:eastAsia="Calibri" w:hAnsi="Palatino Linotype" w:cs="Times New Roman"/>
          <w:sz w:val="24"/>
          <w:szCs w:val="24"/>
          <w:lang w:eastAsia="es-MX"/>
        </w:rPr>
        <w:t>,</w:t>
      </w:r>
      <w:r w:rsidR="009D1F0D">
        <w:rPr>
          <w:rFonts w:ascii="Palatino Linotype" w:eastAsia="Times New Roman" w:hAnsi="Palatino Linotype" w:cs="Arial"/>
          <w:sz w:val="24"/>
          <w:szCs w:val="24"/>
          <w:lang w:eastAsia="es-ES"/>
        </w:rPr>
        <w:t xml:space="preserve"> en ese sentido</w:t>
      </w:r>
      <w:r w:rsidRPr="00691FC7">
        <w:rPr>
          <w:rFonts w:ascii="Palatino Linotype" w:eastAsia="Calibri" w:hAnsi="Palatino Linotype" w:cs="Arial"/>
          <w:sz w:val="24"/>
          <w:szCs w:val="24"/>
        </w:rPr>
        <w:t xml:space="preserve">, </w:t>
      </w:r>
      <w:r w:rsidRPr="00691FC7">
        <w:rPr>
          <w:rFonts w:ascii="Palatino Linotype" w:eastAsia="Calibri" w:hAnsi="Palatino Linotype" w:cs="Arial"/>
          <w:bCs/>
          <w:sz w:val="24"/>
          <w:szCs w:val="24"/>
        </w:rPr>
        <w:t xml:space="preserve">es necesario señalar que este Órgano Garante no cuenta con facultades o atribuciones para dudar sobre la veracidad de lo manifestado por parte del </w:t>
      </w:r>
      <w:r w:rsidRPr="00691FC7">
        <w:rPr>
          <w:rFonts w:ascii="Palatino Linotype" w:eastAsia="Calibri" w:hAnsi="Palatino Linotype" w:cs="Arial"/>
          <w:b/>
          <w:bCs/>
          <w:sz w:val="24"/>
          <w:szCs w:val="24"/>
        </w:rPr>
        <w:t xml:space="preserve">Sujeto </w:t>
      </w:r>
      <w:r w:rsidRPr="00691FC7">
        <w:rPr>
          <w:rFonts w:ascii="Palatino Linotype" w:eastAsia="Calibri" w:hAnsi="Palatino Linotype" w:cs="Arial"/>
          <w:b/>
          <w:bCs/>
          <w:sz w:val="24"/>
          <w:szCs w:val="24"/>
        </w:rPr>
        <w:lastRenderedPageBreak/>
        <w:t>Obligado</w:t>
      </w:r>
      <w:r w:rsidRPr="00691FC7">
        <w:rPr>
          <w:rFonts w:ascii="Palatino Linotype" w:eastAsia="Calibri" w:hAnsi="Palatino Linotype" w:cs="Arial"/>
          <w:bCs/>
          <w:sz w:val="24"/>
          <w:szCs w:val="24"/>
        </w:rPr>
        <w:t xml:space="preserve">, pues no existe precepto legal alguno en la Ley de la materia que lo faculte para ello. </w:t>
      </w:r>
    </w:p>
    <w:p w:rsidR="00691FC7" w:rsidRPr="00691FC7" w:rsidRDefault="00691FC7" w:rsidP="00691FC7">
      <w:pPr>
        <w:spacing w:after="0" w:line="360" w:lineRule="auto"/>
        <w:jc w:val="both"/>
        <w:rPr>
          <w:rFonts w:ascii="Palatino Linotype" w:eastAsia="Calibri" w:hAnsi="Palatino Linotype" w:cs="Arial"/>
          <w:bCs/>
          <w:sz w:val="24"/>
          <w:szCs w:val="24"/>
        </w:rPr>
      </w:pPr>
    </w:p>
    <w:p w:rsidR="00691FC7" w:rsidRPr="00691FC7" w:rsidRDefault="00691FC7" w:rsidP="00691FC7">
      <w:pPr>
        <w:spacing w:after="0" w:line="360" w:lineRule="auto"/>
        <w:jc w:val="both"/>
        <w:rPr>
          <w:rFonts w:ascii="Palatino Linotype" w:eastAsia="Calibri" w:hAnsi="Palatino Linotype" w:cs="Times New Roman"/>
          <w:color w:val="000000"/>
          <w:sz w:val="24"/>
          <w:szCs w:val="24"/>
        </w:rPr>
      </w:pPr>
      <w:r w:rsidRPr="00691FC7">
        <w:rPr>
          <w:rFonts w:ascii="Palatino Linotype" w:eastAsia="Calibri" w:hAnsi="Palatino Linotype" w:cs="Arial"/>
          <w:sz w:val="24"/>
          <w:szCs w:val="24"/>
        </w:rPr>
        <w:t>Lo anterior se robustece con lo plasmado en el criterio</w:t>
      </w:r>
      <w:r w:rsidRPr="00691FC7">
        <w:rPr>
          <w:rFonts w:ascii="Palatino Linotype" w:eastAsia="Calibri" w:hAnsi="Palatino Linotype" w:cs="Times New Roman"/>
          <w:color w:val="000000"/>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691FC7" w:rsidRPr="00691FC7" w:rsidRDefault="00691FC7" w:rsidP="00691FC7">
      <w:pPr>
        <w:spacing w:after="0" w:line="360" w:lineRule="auto"/>
        <w:jc w:val="both"/>
        <w:rPr>
          <w:rFonts w:ascii="Palatino Linotype" w:eastAsia="Calibri" w:hAnsi="Palatino Linotype" w:cs="Times New Roman"/>
          <w:color w:val="000000"/>
          <w:sz w:val="24"/>
          <w:szCs w:val="24"/>
        </w:rPr>
      </w:pPr>
    </w:p>
    <w:p w:rsidR="00691FC7" w:rsidRPr="00691FC7" w:rsidRDefault="00691FC7" w:rsidP="00691FC7">
      <w:pPr>
        <w:spacing w:after="0" w:line="240" w:lineRule="auto"/>
        <w:ind w:left="567" w:right="567"/>
        <w:jc w:val="both"/>
        <w:rPr>
          <w:rFonts w:ascii="Palatino Linotype" w:eastAsia="Calibri" w:hAnsi="Palatino Linotype" w:cs="Times New Roman"/>
          <w:i/>
          <w:color w:val="000000"/>
          <w:highlight w:val="yellow"/>
        </w:rPr>
      </w:pPr>
      <w:r w:rsidRPr="00691FC7">
        <w:rPr>
          <w:rFonts w:ascii="Palatino Linotype" w:eastAsia="Calibri" w:hAnsi="Palatino Linotype" w:cs="Times New Roman"/>
          <w:i/>
          <w:color w:val="000000"/>
        </w:rPr>
        <w:t>“</w:t>
      </w:r>
      <w:r w:rsidRPr="00691FC7">
        <w:rPr>
          <w:rFonts w:ascii="Palatino Linotype" w:eastAsia="Calibri" w:hAnsi="Palatino Linotype" w:cs="Times New Roman"/>
          <w:b/>
          <w:i/>
          <w:color w:val="000000"/>
        </w:rPr>
        <w:t>El Instituto Federal de Acceso a la Información y Protección de Datos no cuenta con facultades para pronunciarse respecto de la veracidad de los documentos proporcionados por los sujetos obligados.</w:t>
      </w:r>
      <w:r w:rsidRPr="00691FC7">
        <w:rPr>
          <w:rFonts w:ascii="Palatino Linotype" w:eastAsia="Calibri" w:hAnsi="Palatino Linotype" w:cs="Times New Roman"/>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91FC7" w:rsidRPr="00691FC7" w:rsidRDefault="00691FC7" w:rsidP="00691FC7">
      <w:pPr>
        <w:spacing w:after="0" w:line="360" w:lineRule="auto"/>
        <w:ind w:right="51"/>
        <w:jc w:val="both"/>
        <w:rPr>
          <w:rFonts w:ascii="Palatino Linotype" w:eastAsia="Calibri" w:hAnsi="Palatino Linotype" w:cs="Arial"/>
          <w:sz w:val="24"/>
          <w:szCs w:val="24"/>
        </w:rPr>
      </w:pPr>
    </w:p>
    <w:p w:rsidR="00B03E33" w:rsidRDefault="00B03E33" w:rsidP="007D66CA">
      <w:pPr>
        <w:spacing w:after="0" w:line="360" w:lineRule="auto"/>
        <w:ind w:right="51"/>
        <w:jc w:val="both"/>
        <w:rPr>
          <w:rFonts w:ascii="Palatino Linotype" w:eastAsia="Calibri" w:hAnsi="Palatino Linotype" w:cs="Arial"/>
          <w:sz w:val="24"/>
          <w:szCs w:val="24"/>
        </w:rPr>
      </w:pPr>
    </w:p>
    <w:p w:rsidR="008D67DA" w:rsidRPr="00091561" w:rsidRDefault="00B03E33" w:rsidP="008D67DA">
      <w:pPr>
        <w:spacing w:line="360" w:lineRule="auto"/>
        <w:jc w:val="both"/>
        <w:rPr>
          <w:rFonts w:ascii="Palatino Linotype" w:eastAsia="Calibri" w:hAnsi="Palatino Linotype" w:cs="Arial"/>
          <w:sz w:val="24"/>
          <w:szCs w:val="24"/>
          <w:lang w:eastAsia="es-MX"/>
        </w:rPr>
      </w:pPr>
      <w:r>
        <w:rPr>
          <w:rFonts w:ascii="Palatino Linotype" w:eastAsia="Calibri" w:hAnsi="Palatino Linotype" w:cs="Arial"/>
          <w:sz w:val="24"/>
          <w:szCs w:val="24"/>
        </w:rPr>
        <w:t xml:space="preserve">Aunado a lo antes expuesto, </w:t>
      </w:r>
      <w:r w:rsidR="008D67DA">
        <w:rPr>
          <w:rFonts w:ascii="Palatino Linotype" w:eastAsia="Calibri" w:hAnsi="Palatino Linotype" w:cs="Arial"/>
          <w:sz w:val="24"/>
          <w:szCs w:val="24"/>
        </w:rPr>
        <w:t xml:space="preserve">advertimos </w:t>
      </w:r>
      <w:r w:rsidR="008D67DA" w:rsidRPr="00091561">
        <w:rPr>
          <w:rFonts w:ascii="Palatino Linotype" w:eastAsia="Calibri" w:hAnsi="Palatino Linotype" w:cs="Arial"/>
          <w:sz w:val="24"/>
          <w:szCs w:val="24"/>
        </w:rPr>
        <w:t xml:space="preserve">que </w:t>
      </w:r>
      <w:r w:rsidR="00D84E04" w:rsidRPr="00D84E04">
        <w:rPr>
          <w:rFonts w:ascii="Palatino Linotype" w:eastAsia="Calibri" w:hAnsi="Palatino Linotype" w:cs="Arial"/>
          <w:b/>
          <w:bCs/>
          <w:sz w:val="24"/>
          <w:szCs w:val="24"/>
        </w:rPr>
        <w:t>El R</w:t>
      </w:r>
      <w:r w:rsidR="008D67DA" w:rsidRPr="00D84E04">
        <w:rPr>
          <w:rFonts w:ascii="Palatino Linotype" w:eastAsia="Calibri" w:hAnsi="Palatino Linotype" w:cs="Arial"/>
          <w:b/>
          <w:bCs/>
          <w:sz w:val="24"/>
          <w:szCs w:val="24"/>
        </w:rPr>
        <w:t>ecurrente</w:t>
      </w:r>
      <w:r w:rsidR="008D67DA">
        <w:rPr>
          <w:rFonts w:ascii="Palatino Linotype" w:eastAsia="Calibri" w:hAnsi="Palatino Linotype" w:cs="Arial"/>
          <w:sz w:val="24"/>
          <w:szCs w:val="24"/>
        </w:rPr>
        <w:t xml:space="preserve"> está conforme</w:t>
      </w:r>
      <w:r w:rsidR="008D67DA" w:rsidRPr="00584185">
        <w:t xml:space="preserve"> </w:t>
      </w:r>
      <w:r w:rsidR="008D67DA">
        <w:rPr>
          <w:rFonts w:ascii="Palatino Linotype" w:eastAsia="Calibri" w:hAnsi="Palatino Linotype" w:cs="Arial"/>
          <w:sz w:val="24"/>
          <w:szCs w:val="24"/>
        </w:rPr>
        <w:t>con la respuesta emitida por el</w:t>
      </w:r>
      <w:r w:rsidR="008D67DA" w:rsidRPr="00584185">
        <w:rPr>
          <w:rFonts w:ascii="Palatino Linotype" w:eastAsia="Calibri" w:hAnsi="Palatino Linotype" w:cs="Arial"/>
          <w:sz w:val="24"/>
          <w:szCs w:val="24"/>
        </w:rPr>
        <w:t xml:space="preserve"> </w:t>
      </w:r>
      <w:r w:rsidR="008D67DA" w:rsidRPr="00584185">
        <w:rPr>
          <w:rFonts w:ascii="Palatino Linotype" w:eastAsia="Calibri" w:hAnsi="Palatino Linotype" w:cs="Arial"/>
          <w:b/>
          <w:sz w:val="24"/>
          <w:szCs w:val="24"/>
        </w:rPr>
        <w:t>Sujeto Obligado</w:t>
      </w:r>
      <w:r w:rsidR="008D67DA">
        <w:rPr>
          <w:rFonts w:ascii="Palatino Linotype" w:eastAsia="Calibri" w:hAnsi="Palatino Linotype" w:cs="Arial"/>
          <w:b/>
          <w:sz w:val="24"/>
          <w:szCs w:val="24"/>
        </w:rPr>
        <w:t xml:space="preserve"> </w:t>
      </w:r>
      <w:r w:rsidR="008D67DA">
        <w:rPr>
          <w:rFonts w:ascii="Palatino Linotype" w:eastAsia="Calibri" w:hAnsi="Palatino Linotype" w:cs="Arial"/>
          <w:sz w:val="24"/>
          <w:szCs w:val="24"/>
        </w:rPr>
        <w:t>referente</w:t>
      </w:r>
      <w:r w:rsidR="008D67DA" w:rsidRPr="00091561">
        <w:rPr>
          <w:rFonts w:ascii="Palatino Linotype" w:eastAsia="Calibri" w:hAnsi="Palatino Linotype" w:cs="Arial"/>
          <w:sz w:val="24"/>
          <w:szCs w:val="24"/>
        </w:rPr>
        <w:t xml:space="preserve"> </w:t>
      </w:r>
      <w:r w:rsidR="00D84E04">
        <w:rPr>
          <w:rFonts w:ascii="Palatino Linotype" w:eastAsia="Calibri" w:hAnsi="Palatino Linotype" w:cs="Arial"/>
          <w:sz w:val="24"/>
          <w:szCs w:val="24"/>
        </w:rPr>
        <w:t>los documentos en donde constan los currículums y ultimo grado de estudios del personal referido en la solicitud</w:t>
      </w:r>
      <w:r w:rsidR="002F7D91">
        <w:rPr>
          <w:rFonts w:ascii="Palatino Linotype" w:eastAsia="Calibri" w:hAnsi="Palatino Linotype" w:cs="Arial"/>
          <w:sz w:val="24"/>
          <w:szCs w:val="24"/>
        </w:rPr>
        <w:t>,</w:t>
      </w:r>
      <w:r w:rsidR="008D67DA" w:rsidRPr="00091561">
        <w:rPr>
          <w:rFonts w:ascii="Palatino Linotype" w:eastAsia="Calibri" w:hAnsi="Palatino Linotype" w:cs="Arial"/>
          <w:sz w:val="24"/>
          <w:szCs w:val="24"/>
        </w:rPr>
        <w:t xml:space="preserve"> ya que expresamente manifestó en </w:t>
      </w:r>
      <w:r w:rsidR="008D67DA">
        <w:rPr>
          <w:rFonts w:ascii="Palatino Linotype" w:eastAsia="Calibri" w:hAnsi="Palatino Linotype" w:cs="Arial"/>
          <w:sz w:val="24"/>
          <w:szCs w:val="24"/>
        </w:rPr>
        <w:t xml:space="preserve">sus razones o motivos de inconformidad que </w:t>
      </w:r>
      <w:r w:rsidR="002F7D91">
        <w:rPr>
          <w:rFonts w:ascii="Palatino Linotype" w:eastAsia="Calibri" w:hAnsi="Palatino Linotype" w:cs="Arial"/>
          <w:sz w:val="24"/>
          <w:szCs w:val="24"/>
        </w:rPr>
        <w:t>“</w:t>
      </w:r>
      <w:r w:rsidR="001B2AC1" w:rsidRPr="001B2AC1">
        <w:rPr>
          <w:rFonts w:ascii="Palatino Linotype" w:eastAsia="Calibri" w:hAnsi="Palatino Linotype" w:cs="Arial"/>
          <w:sz w:val="24"/>
          <w:szCs w:val="24"/>
        </w:rPr>
        <w:t>no entrega de nombramientos que deben tener los servidores públicos.</w:t>
      </w:r>
      <w:r w:rsidR="002F7D91">
        <w:rPr>
          <w:rFonts w:ascii="Palatino Linotype" w:eastAsia="Calibri" w:hAnsi="Palatino Linotype" w:cs="Arial"/>
          <w:sz w:val="24"/>
          <w:szCs w:val="24"/>
        </w:rPr>
        <w:t>”</w:t>
      </w:r>
      <w:r w:rsidR="008D67DA" w:rsidRPr="00091561">
        <w:rPr>
          <w:rFonts w:ascii="Palatino Linotype" w:eastAsia="Calibri" w:hAnsi="Palatino Linotype" w:cs="Arial"/>
          <w:sz w:val="24"/>
          <w:szCs w:val="24"/>
        </w:rPr>
        <w:t xml:space="preserve">; </w:t>
      </w:r>
      <w:r w:rsidR="008D67DA" w:rsidRPr="007D4B37">
        <w:rPr>
          <w:rFonts w:ascii="Palatino Linotype" w:eastAsia="Calibri" w:hAnsi="Palatino Linotype" w:cs="Arial"/>
          <w:sz w:val="24"/>
          <w:szCs w:val="24"/>
        </w:rPr>
        <w:t>por lo que puede colegirse que la respuesta fue parcialmente consentida.</w:t>
      </w:r>
    </w:p>
    <w:p w:rsidR="008D67DA" w:rsidRPr="00091561" w:rsidRDefault="008D67DA" w:rsidP="008D67DA">
      <w:pPr>
        <w:spacing w:after="0" w:line="240" w:lineRule="auto"/>
        <w:rPr>
          <w:rFonts w:ascii="Times New Roman" w:eastAsia="Times New Roman" w:hAnsi="Times New Roman" w:cs="Times New Roman"/>
          <w:sz w:val="24"/>
          <w:szCs w:val="24"/>
          <w:lang w:eastAsia="es-ES"/>
        </w:rPr>
      </w:pPr>
    </w:p>
    <w:p w:rsidR="008D67DA" w:rsidRPr="00091561" w:rsidRDefault="008D67DA" w:rsidP="008D67DA">
      <w:pPr>
        <w:spacing w:line="360" w:lineRule="auto"/>
        <w:jc w:val="both"/>
        <w:rPr>
          <w:rFonts w:ascii="Palatino Linotype" w:eastAsia="Calibri" w:hAnsi="Palatino Linotype" w:cs="Arial"/>
          <w:sz w:val="24"/>
          <w:szCs w:val="24"/>
        </w:rPr>
      </w:pPr>
      <w:r w:rsidRPr="00091561">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D67DA" w:rsidRDefault="008D67DA" w:rsidP="008D67DA">
      <w:pPr>
        <w:spacing w:after="0" w:line="240" w:lineRule="auto"/>
        <w:ind w:left="567" w:right="567"/>
        <w:jc w:val="both"/>
        <w:rPr>
          <w:rFonts w:ascii="Palatino Linotype" w:eastAsia="Calibri" w:hAnsi="Palatino Linotype" w:cs="Arial"/>
          <w:i/>
          <w:sz w:val="24"/>
          <w:szCs w:val="24"/>
          <w:lang w:eastAsia="es-MX"/>
        </w:rPr>
      </w:pPr>
      <w:r w:rsidRPr="00091561">
        <w:rPr>
          <w:rFonts w:ascii="Palatino Linotype" w:eastAsia="Calibri" w:hAnsi="Palatino Linotype" w:cs="Arial"/>
          <w:sz w:val="24"/>
          <w:szCs w:val="24"/>
          <w:lang w:eastAsia="es-MX"/>
        </w:rPr>
        <w:t>“</w:t>
      </w:r>
      <w:r w:rsidRPr="00091561">
        <w:rPr>
          <w:rFonts w:ascii="Palatino Linotype" w:eastAsia="Calibri" w:hAnsi="Palatino Linotype" w:cs="Arial"/>
          <w:b/>
          <w:i/>
          <w:sz w:val="24"/>
          <w:szCs w:val="24"/>
          <w:lang w:eastAsia="es-MX"/>
        </w:rPr>
        <w:t>REVISIÓN EN AMPARO. LOS RESOLUTIVOS NO COMBATIDOS DEBEN DECLARARSE FIRMES</w:t>
      </w:r>
      <w:r w:rsidRPr="00091561">
        <w:rPr>
          <w:rFonts w:ascii="Palatino Linotype" w:eastAsia="Calibri" w:hAnsi="Palatino Linotype" w:cs="Arial"/>
          <w:i/>
          <w:sz w:val="24"/>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D67DA" w:rsidRPr="00091561" w:rsidRDefault="008D67DA" w:rsidP="008D67DA">
      <w:pPr>
        <w:spacing w:after="0" w:line="240" w:lineRule="auto"/>
        <w:ind w:left="567" w:right="567"/>
        <w:jc w:val="both"/>
        <w:rPr>
          <w:rFonts w:ascii="Palatino Linotype" w:eastAsia="Calibri" w:hAnsi="Palatino Linotype" w:cs="Arial"/>
          <w:i/>
          <w:sz w:val="24"/>
          <w:szCs w:val="24"/>
          <w:lang w:eastAsia="es-MX"/>
        </w:rPr>
      </w:pPr>
    </w:p>
    <w:p w:rsidR="008D67DA" w:rsidRPr="00091561" w:rsidRDefault="008D67DA" w:rsidP="008D67DA">
      <w:pPr>
        <w:spacing w:after="0" w:line="240" w:lineRule="auto"/>
        <w:rPr>
          <w:rFonts w:ascii="Times New Roman" w:eastAsia="Times New Roman" w:hAnsi="Times New Roman" w:cs="Times New Roman"/>
          <w:sz w:val="24"/>
          <w:szCs w:val="24"/>
          <w:lang w:eastAsia="es-ES"/>
        </w:rPr>
      </w:pPr>
    </w:p>
    <w:p w:rsidR="008D67DA" w:rsidRPr="00091561" w:rsidRDefault="008D67DA" w:rsidP="008D67DA">
      <w:pPr>
        <w:spacing w:after="0" w:line="360" w:lineRule="auto"/>
        <w:jc w:val="both"/>
        <w:rPr>
          <w:rFonts w:ascii="Palatino Linotype" w:eastAsia="Calibri" w:hAnsi="Palatino Linotype" w:cs="Arial"/>
          <w:sz w:val="24"/>
          <w:szCs w:val="24"/>
          <w:lang w:eastAsia="es-MX"/>
        </w:rPr>
      </w:pPr>
      <w:r w:rsidRPr="00091561">
        <w:rPr>
          <w:rFonts w:ascii="Palatino Linotype" w:eastAsia="Calibri" w:hAnsi="Palatino Linotype" w:cs="Arial"/>
          <w:sz w:val="24"/>
          <w:szCs w:val="24"/>
          <w:lang w:eastAsia="es-MX"/>
        </w:rPr>
        <w:t xml:space="preserve">Así, la parte de la solicitud sobre la que no se expresó inconformidad, debe declararse consentida por el hoy </w:t>
      </w:r>
      <w:r w:rsidRPr="00091561">
        <w:rPr>
          <w:rFonts w:ascii="Palatino Linotype" w:eastAsia="Calibri" w:hAnsi="Palatino Linotype" w:cs="Arial"/>
          <w:b/>
          <w:sz w:val="24"/>
          <w:szCs w:val="24"/>
          <w:lang w:eastAsia="es-MX"/>
        </w:rPr>
        <w:t>Recurrente</w:t>
      </w:r>
      <w:r w:rsidRPr="00091561">
        <w:rPr>
          <w:rFonts w:ascii="Palatino Linotype" w:eastAsia="Calibri"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w:t>
      </w:r>
      <w:r w:rsidR="003A66B4">
        <w:rPr>
          <w:rFonts w:ascii="Palatino Linotype" w:eastAsia="Calibri" w:hAnsi="Palatino Linotype" w:cs="Arial"/>
          <w:sz w:val="24"/>
          <w:szCs w:val="24"/>
          <w:lang w:eastAsia="es-MX"/>
        </w:rPr>
        <w:t xml:space="preserve">l Recurrente </w:t>
      </w:r>
      <w:r w:rsidRPr="00091561">
        <w:rPr>
          <w:rFonts w:ascii="Palatino Linotype" w:eastAsia="Calibri" w:hAnsi="Palatino Linotype" w:cs="Arial"/>
          <w:sz w:val="24"/>
          <w:szCs w:val="24"/>
          <w:lang w:eastAsia="es-MX"/>
        </w:rPr>
        <w:t>ante la falta de impugnación eficaz. Sirve de sustento a lo anterior, por analogía, la tesis jurisprudencial número VI.3o.C. J/60, publicada en el Semanario Judicial de la Federación y su Gaceta bajo el número de registro 176,608 que a la letra dice:</w:t>
      </w:r>
    </w:p>
    <w:p w:rsidR="008D67DA" w:rsidRPr="00091561" w:rsidRDefault="008D67DA" w:rsidP="008D67DA">
      <w:pPr>
        <w:spacing w:after="0" w:line="240" w:lineRule="auto"/>
        <w:rPr>
          <w:rFonts w:ascii="Times New Roman" w:eastAsia="Times New Roman" w:hAnsi="Times New Roman" w:cs="Times New Roman"/>
          <w:sz w:val="24"/>
          <w:szCs w:val="24"/>
          <w:lang w:eastAsia="es-ES"/>
        </w:rPr>
      </w:pPr>
    </w:p>
    <w:p w:rsidR="008D67DA" w:rsidRPr="00091561" w:rsidRDefault="008D67DA" w:rsidP="008D67DA">
      <w:pPr>
        <w:spacing w:after="0" w:line="240" w:lineRule="auto"/>
        <w:ind w:left="567" w:right="567"/>
        <w:jc w:val="both"/>
        <w:rPr>
          <w:rFonts w:ascii="Palatino Linotype" w:eastAsia="Calibri" w:hAnsi="Palatino Linotype" w:cs="Arial"/>
          <w:i/>
          <w:sz w:val="24"/>
          <w:szCs w:val="24"/>
          <w:lang w:eastAsia="es-MX"/>
        </w:rPr>
      </w:pPr>
      <w:r w:rsidRPr="00091561">
        <w:rPr>
          <w:rFonts w:ascii="Palatino Linotype" w:eastAsia="Calibri" w:hAnsi="Palatino Linotype" w:cs="Arial"/>
          <w:i/>
          <w:sz w:val="24"/>
          <w:szCs w:val="24"/>
          <w:lang w:eastAsia="es-MX"/>
        </w:rPr>
        <w:t>“</w:t>
      </w:r>
      <w:r w:rsidRPr="00091561">
        <w:rPr>
          <w:rFonts w:ascii="Palatino Linotype" w:eastAsia="Calibri" w:hAnsi="Palatino Linotype" w:cs="Arial"/>
          <w:b/>
          <w:i/>
          <w:sz w:val="24"/>
          <w:szCs w:val="24"/>
          <w:lang w:eastAsia="es-MX"/>
        </w:rPr>
        <w:t>ACTOS CONSENTIDOS. SON LOS QUE NO SE IMPUGNAN MEDIANTE EL RECURSO IDÓNEO</w:t>
      </w:r>
      <w:r w:rsidRPr="00091561">
        <w:rPr>
          <w:rFonts w:ascii="Palatino Linotype" w:eastAsia="Calibri" w:hAnsi="Palatino Linotype" w:cs="Arial"/>
          <w:i/>
          <w:sz w:val="24"/>
          <w:szCs w:val="24"/>
          <w:lang w:eastAsia="es-MX"/>
        </w:rPr>
        <w:t xml:space="preserve">. Debe reputarse como consentido el acto </w:t>
      </w:r>
      <w:r w:rsidRPr="00091561">
        <w:rPr>
          <w:rFonts w:ascii="Palatino Linotype" w:eastAsia="Calibri" w:hAnsi="Palatino Linotype" w:cs="Arial"/>
          <w:i/>
          <w:sz w:val="24"/>
          <w:szCs w:val="24"/>
          <w:lang w:eastAsia="es-MX"/>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D67DA" w:rsidRPr="00091561" w:rsidRDefault="008D67DA" w:rsidP="008D67DA">
      <w:pPr>
        <w:spacing w:after="0" w:line="240" w:lineRule="auto"/>
        <w:ind w:left="567" w:right="567"/>
        <w:jc w:val="both"/>
        <w:rPr>
          <w:rFonts w:ascii="Palatino Linotype" w:eastAsia="Calibri" w:hAnsi="Palatino Linotype" w:cs="Arial"/>
          <w:i/>
          <w:sz w:val="40"/>
          <w:szCs w:val="24"/>
          <w:lang w:eastAsia="es-MX"/>
        </w:rPr>
      </w:pPr>
    </w:p>
    <w:p w:rsidR="00691FC7" w:rsidRPr="00691FC7" w:rsidRDefault="008D67DA" w:rsidP="002F7D91">
      <w:pPr>
        <w:spacing w:after="0" w:line="360" w:lineRule="auto"/>
        <w:jc w:val="both"/>
        <w:rPr>
          <w:rFonts w:ascii="Palatino Linotype" w:eastAsia="Calibri" w:hAnsi="Palatino Linotype" w:cs="Arial"/>
          <w:sz w:val="24"/>
          <w:szCs w:val="24"/>
          <w:lang w:eastAsia="es-MX"/>
        </w:rPr>
      </w:pPr>
      <w:r w:rsidRPr="00091561">
        <w:rPr>
          <w:rFonts w:ascii="Palatino Linotype" w:eastAsia="Calibri" w:hAnsi="Palatino Linotype" w:cs="Arial"/>
          <w:sz w:val="24"/>
          <w:szCs w:val="24"/>
          <w:lang w:eastAsia="es-MX"/>
        </w:rPr>
        <w:t xml:space="preserve">No obstante, </w:t>
      </w:r>
      <w:r>
        <w:rPr>
          <w:rFonts w:ascii="Palatino Linotype" w:eastAsia="Calibri" w:hAnsi="Palatino Linotype" w:cs="Arial"/>
          <w:sz w:val="24"/>
          <w:szCs w:val="24"/>
          <w:lang w:eastAsia="es-MX"/>
        </w:rPr>
        <w:t xml:space="preserve">como ya ha quedado establecido, </w:t>
      </w:r>
      <w:r w:rsidR="003A66B4" w:rsidRPr="003A66B4">
        <w:rPr>
          <w:rFonts w:ascii="Palatino Linotype" w:eastAsia="Calibri" w:hAnsi="Palatino Linotype" w:cs="Arial"/>
          <w:b/>
          <w:bCs/>
          <w:sz w:val="24"/>
          <w:szCs w:val="24"/>
          <w:lang w:eastAsia="es-MX"/>
        </w:rPr>
        <w:t>El</w:t>
      </w:r>
      <w:r w:rsidR="003A66B4">
        <w:rPr>
          <w:rFonts w:ascii="Palatino Linotype" w:eastAsia="Calibri" w:hAnsi="Palatino Linotype" w:cs="Arial"/>
          <w:sz w:val="24"/>
          <w:szCs w:val="24"/>
          <w:lang w:eastAsia="es-MX"/>
        </w:rPr>
        <w:t xml:space="preserve"> R</w:t>
      </w:r>
      <w:r w:rsidRPr="00091561">
        <w:rPr>
          <w:rFonts w:ascii="Palatino Linotype" w:eastAsia="Calibri" w:hAnsi="Palatino Linotype" w:cs="Arial"/>
          <w:b/>
          <w:sz w:val="24"/>
          <w:szCs w:val="24"/>
          <w:lang w:eastAsia="es-MX"/>
        </w:rPr>
        <w:t>ecurrente</w:t>
      </w:r>
      <w:r w:rsidRPr="00091561">
        <w:rPr>
          <w:rFonts w:ascii="Palatino Linotype" w:eastAsia="Calibri" w:hAnsi="Palatino Linotype" w:cs="Arial"/>
          <w:sz w:val="24"/>
          <w:szCs w:val="24"/>
          <w:lang w:eastAsia="es-MX"/>
        </w:rPr>
        <w:t xml:space="preserve"> se inconforma únicamente por </w:t>
      </w:r>
      <w:r w:rsidRPr="00B11D07">
        <w:rPr>
          <w:rFonts w:ascii="Palatino Linotype" w:eastAsia="Calibri" w:hAnsi="Palatino Linotype" w:cs="Arial"/>
          <w:sz w:val="24"/>
          <w:szCs w:val="24"/>
          <w:lang w:eastAsia="es-MX"/>
        </w:rPr>
        <w:t xml:space="preserve">la información </w:t>
      </w:r>
      <w:r>
        <w:rPr>
          <w:rFonts w:ascii="Palatino Linotype" w:eastAsia="Calibri" w:hAnsi="Palatino Linotype" w:cs="Arial"/>
          <w:sz w:val="24"/>
          <w:szCs w:val="24"/>
          <w:lang w:eastAsia="es-MX"/>
        </w:rPr>
        <w:t xml:space="preserve">faltante </w:t>
      </w:r>
      <w:r w:rsidR="002F7D91">
        <w:rPr>
          <w:rFonts w:ascii="Palatino Linotype" w:eastAsia="Calibri" w:hAnsi="Palatino Linotype" w:cs="Arial"/>
          <w:sz w:val="24"/>
          <w:szCs w:val="24"/>
          <w:lang w:eastAsia="es-MX"/>
        </w:rPr>
        <w:t>correspondiente a</w:t>
      </w:r>
      <w:r w:rsidR="002F7D91" w:rsidRPr="002F7D91">
        <w:rPr>
          <w:rFonts w:ascii="Palatino Linotype" w:eastAsia="Calibri" w:hAnsi="Palatino Linotype" w:cs="Arial"/>
          <w:sz w:val="24"/>
          <w:szCs w:val="24"/>
          <w:lang w:eastAsia="es-MX"/>
        </w:rPr>
        <w:t xml:space="preserve"> </w:t>
      </w:r>
      <w:r w:rsidR="003A66B4" w:rsidRPr="003A66B4">
        <w:rPr>
          <w:rFonts w:ascii="Palatino Linotype" w:eastAsia="Calibri" w:hAnsi="Palatino Linotype" w:cs="Arial"/>
          <w:sz w:val="24"/>
          <w:szCs w:val="24"/>
          <w:lang w:eastAsia="es-MX"/>
        </w:rPr>
        <w:t>los nombramientos de los Directores Generales de la Subsecretaría de Educación Media Superior y de las oficinas staff de la Secretaría de Educación</w:t>
      </w:r>
      <w:r>
        <w:rPr>
          <w:rFonts w:ascii="Palatino Linotype" w:eastAsia="Calibri" w:hAnsi="Palatino Linotype" w:cs="Arial"/>
          <w:sz w:val="24"/>
          <w:szCs w:val="24"/>
          <w:lang w:eastAsia="es-MX"/>
        </w:rPr>
        <w:t xml:space="preserve">, por ello </w:t>
      </w:r>
      <w:r w:rsidRPr="008058A2">
        <w:rPr>
          <w:rFonts w:ascii="Palatino Linotype" w:hAnsi="Palatino Linotype"/>
          <w:sz w:val="24"/>
          <w:szCs w:val="24"/>
        </w:rPr>
        <w:t xml:space="preserve">y con </w:t>
      </w:r>
      <w:r>
        <w:rPr>
          <w:rFonts w:ascii="Palatino Linotype" w:hAnsi="Palatino Linotype"/>
          <w:sz w:val="24"/>
          <w:szCs w:val="24"/>
        </w:rPr>
        <w:t>el fin de facilitar el estudio</w:t>
      </w:r>
      <w:r w:rsidRPr="00AC1299">
        <w:rPr>
          <w:rFonts w:ascii="Palatino Linotype" w:hAnsi="Palatino Linotype"/>
          <w:sz w:val="24"/>
          <w:szCs w:val="24"/>
          <w:lang w:eastAsia="es-MX"/>
        </w:rPr>
        <w:t>, podemos concluir que única</w:t>
      </w:r>
      <w:r>
        <w:rPr>
          <w:rFonts w:ascii="Palatino Linotype" w:hAnsi="Palatino Linotype"/>
          <w:sz w:val="24"/>
          <w:szCs w:val="24"/>
          <w:lang w:eastAsia="es-MX"/>
        </w:rPr>
        <w:t>mente se tiene por colmado</w:t>
      </w:r>
      <w:r w:rsidRPr="00AC1299">
        <w:rPr>
          <w:rFonts w:ascii="Palatino Linotype" w:hAnsi="Palatino Linotype"/>
          <w:sz w:val="24"/>
          <w:szCs w:val="24"/>
          <w:lang w:eastAsia="es-MX"/>
        </w:rPr>
        <w:t xml:space="preserve"> </w:t>
      </w:r>
      <w:r>
        <w:rPr>
          <w:rFonts w:ascii="Palatino Linotype" w:hAnsi="Palatino Linotype"/>
          <w:sz w:val="24"/>
          <w:szCs w:val="24"/>
          <w:lang w:eastAsia="es-MX"/>
        </w:rPr>
        <w:t>el punto petitorio</w:t>
      </w:r>
      <w:r w:rsidR="002F7D91">
        <w:rPr>
          <w:rFonts w:ascii="Palatino Linotype" w:hAnsi="Palatino Linotype"/>
          <w:sz w:val="24"/>
          <w:szCs w:val="24"/>
          <w:lang w:eastAsia="es-MX"/>
        </w:rPr>
        <w:t xml:space="preserve"> número 2</w:t>
      </w:r>
      <w:r>
        <w:rPr>
          <w:rFonts w:ascii="Palatino Linotype" w:hAnsi="Palatino Linotype"/>
          <w:sz w:val="24"/>
          <w:szCs w:val="24"/>
          <w:lang w:eastAsia="es-MX"/>
        </w:rPr>
        <w:t xml:space="preserve"> </w:t>
      </w:r>
      <w:r w:rsidRPr="00AC1299">
        <w:rPr>
          <w:rFonts w:ascii="Palatino Linotype" w:hAnsi="Palatino Linotype"/>
          <w:sz w:val="24"/>
          <w:szCs w:val="24"/>
          <w:lang w:eastAsia="es-MX"/>
        </w:rPr>
        <w:t>correspondiente a</w:t>
      </w:r>
      <w:r>
        <w:rPr>
          <w:rFonts w:ascii="Palatino Linotype" w:hAnsi="Palatino Linotype"/>
          <w:sz w:val="24"/>
          <w:szCs w:val="24"/>
          <w:lang w:eastAsia="es-MX"/>
        </w:rPr>
        <w:t xml:space="preserve"> la entrega de </w:t>
      </w:r>
      <w:r w:rsidR="003A66B4">
        <w:rPr>
          <w:rFonts w:ascii="Palatino Linotype" w:hAnsi="Palatino Linotype"/>
          <w:sz w:val="24"/>
          <w:szCs w:val="24"/>
          <w:lang w:eastAsia="es-MX"/>
        </w:rPr>
        <w:t>los documentos en donde consta los currículums y ultimó grado de estudios</w:t>
      </w:r>
      <w:r w:rsidRPr="00AC1299">
        <w:rPr>
          <w:rFonts w:ascii="Palatino Linotype" w:hAnsi="Palatino Linotype"/>
          <w:sz w:val="24"/>
          <w:szCs w:val="24"/>
          <w:lang w:eastAsia="es-MX"/>
        </w:rPr>
        <w:t>, ello al remitir los documentos con las formalidades requeri</w:t>
      </w:r>
      <w:r>
        <w:rPr>
          <w:rFonts w:ascii="Palatino Linotype" w:hAnsi="Palatino Linotype"/>
          <w:sz w:val="24"/>
          <w:szCs w:val="24"/>
          <w:lang w:eastAsia="es-MX"/>
        </w:rPr>
        <w:t>das por el entonces solicitante.</w:t>
      </w:r>
    </w:p>
    <w:p w:rsidR="008611A8" w:rsidRDefault="008611A8" w:rsidP="00154FB8">
      <w:pPr>
        <w:pStyle w:val="Prrafodelista"/>
        <w:autoSpaceDE w:val="0"/>
        <w:autoSpaceDN w:val="0"/>
        <w:adjustRightInd w:val="0"/>
        <w:spacing w:line="360" w:lineRule="auto"/>
        <w:ind w:left="0"/>
        <w:jc w:val="both"/>
        <w:rPr>
          <w:rFonts w:ascii="Palatino Linotype" w:hAnsi="Palatino Linotype" w:cs="Arial"/>
        </w:rPr>
      </w:pPr>
    </w:p>
    <w:p w:rsidR="008611A8" w:rsidRDefault="008611A8" w:rsidP="008611A8">
      <w:pPr>
        <w:spacing w:after="0" w:line="360" w:lineRule="auto"/>
        <w:jc w:val="both"/>
        <w:rPr>
          <w:rFonts w:ascii="Palatino Linotype" w:hAnsi="Palatino Linotype" w:cs="Arial"/>
          <w:sz w:val="24"/>
          <w:szCs w:val="24"/>
        </w:rPr>
      </w:pPr>
      <w:r>
        <w:rPr>
          <w:rFonts w:ascii="Palatino Linotype" w:hAnsi="Palatino Linotype" w:cs="Arial"/>
          <w:sz w:val="24"/>
          <w:szCs w:val="24"/>
        </w:rPr>
        <w:t>Ahora bien, respecto a</w:t>
      </w:r>
      <w:r w:rsidR="00D6439C">
        <w:rPr>
          <w:rFonts w:ascii="Palatino Linotype" w:hAnsi="Palatino Linotype" w:cs="Arial"/>
          <w:sz w:val="24"/>
          <w:szCs w:val="24"/>
        </w:rPr>
        <w:t xml:space="preserve">l punto </w:t>
      </w:r>
      <w:r w:rsidR="00C82BFB">
        <w:rPr>
          <w:rFonts w:ascii="Palatino Linotype" w:hAnsi="Palatino Linotype" w:cs="Arial"/>
          <w:sz w:val="24"/>
          <w:szCs w:val="24"/>
        </w:rPr>
        <w:t>1</w:t>
      </w:r>
      <w:r>
        <w:rPr>
          <w:rFonts w:ascii="Palatino Linotype" w:hAnsi="Palatino Linotype" w:cs="Arial"/>
          <w:sz w:val="24"/>
          <w:szCs w:val="24"/>
        </w:rPr>
        <w:t xml:space="preserve"> de la solicitud de acceso a </w:t>
      </w:r>
      <w:r w:rsidR="00D6439C">
        <w:rPr>
          <w:rFonts w:ascii="Palatino Linotype" w:hAnsi="Palatino Linotype" w:cs="Arial"/>
          <w:sz w:val="24"/>
          <w:szCs w:val="24"/>
        </w:rPr>
        <w:t xml:space="preserve">la información, correspondiente </w:t>
      </w:r>
      <w:r w:rsidR="006735DB">
        <w:rPr>
          <w:rFonts w:ascii="Palatino Linotype" w:hAnsi="Palatino Linotype" w:cs="Arial"/>
          <w:sz w:val="24"/>
          <w:szCs w:val="24"/>
        </w:rPr>
        <w:t>a la entrega</w:t>
      </w:r>
      <w:r w:rsidR="00AD6B13" w:rsidRPr="00AD6B13">
        <w:rPr>
          <w:rFonts w:ascii="Palatino Linotype" w:hAnsi="Palatino Linotype" w:cs="Arial"/>
          <w:sz w:val="24"/>
          <w:szCs w:val="24"/>
        </w:rPr>
        <w:t xml:space="preserve"> de los nombramientos</w:t>
      </w:r>
      <w:r w:rsidR="00A46E99">
        <w:rPr>
          <w:rFonts w:ascii="Palatino Linotype" w:hAnsi="Palatino Linotype" w:cs="Arial"/>
          <w:sz w:val="24"/>
          <w:szCs w:val="24"/>
        </w:rPr>
        <w:t xml:space="preserve">, </w:t>
      </w:r>
      <w:r w:rsidR="00A46E99" w:rsidRPr="00A46E99">
        <w:rPr>
          <w:rFonts w:ascii="Palatino Linotype" w:hAnsi="Palatino Linotype" w:cs="Arial"/>
          <w:b/>
          <w:sz w:val="24"/>
          <w:szCs w:val="24"/>
        </w:rPr>
        <w:t>El S</w:t>
      </w:r>
      <w:r w:rsidRPr="00A46E99">
        <w:rPr>
          <w:rFonts w:ascii="Palatino Linotype" w:hAnsi="Palatino Linotype" w:cs="Arial"/>
          <w:b/>
          <w:sz w:val="24"/>
          <w:szCs w:val="24"/>
        </w:rPr>
        <w:t>ujet</w:t>
      </w:r>
      <w:r w:rsidR="00A46E99" w:rsidRPr="00A46E99">
        <w:rPr>
          <w:rFonts w:ascii="Palatino Linotype" w:hAnsi="Palatino Linotype" w:cs="Arial"/>
          <w:b/>
          <w:sz w:val="24"/>
          <w:szCs w:val="24"/>
        </w:rPr>
        <w:t>o O</w:t>
      </w:r>
      <w:r w:rsidRPr="00A46E99">
        <w:rPr>
          <w:rFonts w:ascii="Palatino Linotype" w:hAnsi="Palatino Linotype" w:cs="Arial"/>
          <w:b/>
          <w:sz w:val="24"/>
          <w:szCs w:val="24"/>
        </w:rPr>
        <w:t>bligado</w:t>
      </w:r>
      <w:r w:rsidRPr="00CB2ED7">
        <w:rPr>
          <w:rFonts w:ascii="Palatino Linotype" w:hAnsi="Palatino Linotype" w:cs="Arial"/>
          <w:sz w:val="24"/>
          <w:szCs w:val="24"/>
        </w:rPr>
        <w:t xml:space="preserve"> </w:t>
      </w:r>
      <w:r w:rsidR="00931FE9">
        <w:rPr>
          <w:rFonts w:ascii="Palatino Linotype" w:hAnsi="Palatino Linotype" w:cs="Arial"/>
          <w:sz w:val="24"/>
          <w:szCs w:val="24"/>
        </w:rPr>
        <w:t>manifestó</w:t>
      </w:r>
      <w:r w:rsidR="00A46E99">
        <w:rPr>
          <w:rFonts w:ascii="Palatino Linotype" w:hAnsi="Palatino Linotype" w:cs="Arial"/>
          <w:sz w:val="24"/>
          <w:szCs w:val="24"/>
        </w:rPr>
        <w:t xml:space="preserve"> en su respuesta primigenia</w:t>
      </w:r>
      <w:r w:rsidR="006735DB" w:rsidRPr="006735DB">
        <w:t xml:space="preserve"> </w:t>
      </w:r>
      <w:r w:rsidR="006735DB" w:rsidRPr="006735DB">
        <w:rPr>
          <w:rFonts w:ascii="Palatino Linotype" w:hAnsi="Palatino Linotype" w:cs="Arial"/>
          <w:sz w:val="24"/>
          <w:szCs w:val="24"/>
        </w:rPr>
        <w:t>a través del Jefe del Departamento de Administración y Desarrollo de Personal</w:t>
      </w:r>
      <w:r w:rsidR="00A46E99">
        <w:rPr>
          <w:rFonts w:ascii="Palatino Linotype" w:hAnsi="Palatino Linotype" w:cs="Arial"/>
          <w:sz w:val="24"/>
          <w:szCs w:val="24"/>
        </w:rPr>
        <w:t>, que</w:t>
      </w:r>
      <w:r w:rsidR="00761D2E">
        <w:rPr>
          <w:rFonts w:ascii="Palatino Linotype" w:hAnsi="Palatino Linotype" w:cs="Arial"/>
          <w:sz w:val="24"/>
          <w:szCs w:val="24"/>
        </w:rPr>
        <w:t xml:space="preserve"> </w:t>
      </w:r>
      <w:r w:rsidR="006735DB" w:rsidRPr="006735DB">
        <w:rPr>
          <w:rFonts w:ascii="Palatino Linotype" w:hAnsi="Palatino Linotype" w:cs="Arial"/>
          <w:sz w:val="24"/>
          <w:szCs w:val="24"/>
        </w:rPr>
        <w:t>derivado de la Norma 021 Alta de Servidoras Públicas y Servidores Públicos Generales y de Confianza, Procedimiento 20301/021-14 del Manual de Normas y Procedimientos de Administración y Desarrollo de Personal, ese Departamento a su cargo, no cuenta con nombramientos</w:t>
      </w:r>
      <w:r w:rsidR="00761D2E">
        <w:rPr>
          <w:rFonts w:ascii="Palatino Linotype" w:hAnsi="Palatino Linotype" w:cs="Arial"/>
          <w:sz w:val="24"/>
          <w:szCs w:val="24"/>
        </w:rPr>
        <w:t>,</w:t>
      </w:r>
      <w:r w:rsidR="00761D2E" w:rsidRPr="00761D2E">
        <w:rPr>
          <w:rFonts w:ascii="Palatino Linotype" w:hAnsi="Palatino Linotype" w:cs="Arial"/>
          <w:sz w:val="24"/>
          <w:szCs w:val="24"/>
        </w:rPr>
        <w:t xml:space="preserve"> no </w:t>
      </w:r>
      <w:r w:rsidR="00761D2E">
        <w:rPr>
          <w:rFonts w:ascii="Palatino Linotype" w:hAnsi="Palatino Linotype" w:cs="Arial"/>
          <w:sz w:val="24"/>
          <w:szCs w:val="24"/>
        </w:rPr>
        <w:t>colmando así la pretensión del</w:t>
      </w:r>
      <w:r w:rsidR="00761D2E" w:rsidRPr="00761D2E">
        <w:rPr>
          <w:rFonts w:ascii="Palatino Linotype" w:hAnsi="Palatino Linotype" w:cs="Arial"/>
          <w:sz w:val="24"/>
          <w:szCs w:val="24"/>
        </w:rPr>
        <w:t xml:space="preserve"> </w:t>
      </w:r>
      <w:r w:rsidR="00761D2E" w:rsidRPr="00761D2E">
        <w:rPr>
          <w:rFonts w:ascii="Palatino Linotype" w:hAnsi="Palatino Linotype" w:cs="Arial"/>
          <w:b/>
          <w:sz w:val="24"/>
          <w:szCs w:val="24"/>
        </w:rPr>
        <w:t>Recurrente</w:t>
      </w:r>
      <w:r w:rsidR="00761D2E">
        <w:rPr>
          <w:rFonts w:ascii="Palatino Linotype" w:hAnsi="Palatino Linotype" w:cs="Arial"/>
          <w:b/>
          <w:sz w:val="24"/>
          <w:szCs w:val="24"/>
        </w:rPr>
        <w:t>,</w:t>
      </w:r>
      <w:r w:rsidRPr="00CB2ED7">
        <w:rPr>
          <w:rFonts w:ascii="Palatino Linotype" w:hAnsi="Palatino Linotype" w:cs="Arial"/>
          <w:sz w:val="24"/>
          <w:szCs w:val="24"/>
        </w:rPr>
        <w:t xml:space="preserve"> por lo que lo procedente es hacer estudio del marco normativo del</w:t>
      </w:r>
      <w:r w:rsidR="00A46E99">
        <w:rPr>
          <w:rFonts w:ascii="Palatino Linotype" w:hAnsi="Palatino Linotype" w:cs="Arial"/>
          <w:sz w:val="24"/>
          <w:szCs w:val="24"/>
        </w:rPr>
        <w:t xml:space="preserve"> </w:t>
      </w:r>
      <w:r w:rsidR="00A46E99" w:rsidRPr="00A46E99">
        <w:rPr>
          <w:rFonts w:ascii="Palatino Linotype" w:hAnsi="Palatino Linotype" w:cs="Arial"/>
          <w:b/>
          <w:sz w:val="24"/>
          <w:szCs w:val="24"/>
        </w:rPr>
        <w:t>Sujeto O</w:t>
      </w:r>
      <w:r w:rsidRPr="00A46E99">
        <w:rPr>
          <w:rFonts w:ascii="Palatino Linotype" w:hAnsi="Palatino Linotype" w:cs="Arial"/>
          <w:b/>
          <w:sz w:val="24"/>
          <w:szCs w:val="24"/>
        </w:rPr>
        <w:t>bligado</w:t>
      </w:r>
      <w:r w:rsidRPr="009B44CE">
        <w:rPr>
          <w:rFonts w:ascii="Palatino Linotype" w:hAnsi="Palatino Linotype" w:cs="Arial"/>
          <w:sz w:val="24"/>
          <w:szCs w:val="24"/>
        </w:rPr>
        <w:t xml:space="preserve"> para determinar si dentro de sus funciones, facultades y/o atribuciones le asisten las de tener en sus archivos la información solicitada</w:t>
      </w:r>
      <w:r w:rsidR="00AD19EF">
        <w:rPr>
          <w:rFonts w:ascii="Palatino Linotype" w:hAnsi="Palatino Linotype" w:cs="Arial"/>
          <w:sz w:val="24"/>
          <w:szCs w:val="24"/>
        </w:rPr>
        <w:t xml:space="preserve"> en el punto petitorio</w:t>
      </w:r>
      <w:r w:rsidR="00A46E99">
        <w:rPr>
          <w:rFonts w:ascii="Palatino Linotype" w:hAnsi="Palatino Linotype" w:cs="Arial"/>
          <w:sz w:val="24"/>
          <w:szCs w:val="24"/>
        </w:rPr>
        <w:t xml:space="preserve"> del presente apartado</w:t>
      </w:r>
      <w:r w:rsidRPr="009B44CE">
        <w:rPr>
          <w:rFonts w:ascii="Palatino Linotype" w:hAnsi="Palatino Linotype" w:cs="Arial"/>
          <w:sz w:val="24"/>
          <w:szCs w:val="24"/>
        </w:rPr>
        <w:t>.</w:t>
      </w:r>
    </w:p>
    <w:p w:rsidR="005242B7" w:rsidRDefault="008611A8" w:rsidP="00895E90">
      <w:pPr>
        <w:pStyle w:val="Sinespaciado"/>
        <w:spacing w:line="360" w:lineRule="auto"/>
        <w:jc w:val="both"/>
        <w:rPr>
          <w:rFonts w:ascii="Palatino Linotype" w:eastAsia="Calibri" w:hAnsi="Palatino Linotype" w:cs="Arial"/>
        </w:rPr>
      </w:pPr>
      <w:r>
        <w:rPr>
          <w:rFonts w:ascii="Palatino Linotype" w:hAnsi="Palatino Linotype"/>
          <w:lang w:eastAsia="es-MX"/>
        </w:rPr>
        <w:lastRenderedPageBreak/>
        <w:t xml:space="preserve">Por lo anterior, </w:t>
      </w:r>
      <w:r w:rsidRPr="004B2378">
        <w:rPr>
          <w:rFonts w:ascii="Palatino Linotype" w:hAnsi="Palatino Linotype"/>
          <w:lang w:eastAsia="es-MX"/>
        </w:rPr>
        <w:t>es necesario señalar el contenido de</w:t>
      </w:r>
      <w:r w:rsidR="00A96C73">
        <w:rPr>
          <w:rFonts w:ascii="Palatino Linotype" w:hAnsi="Palatino Linotype"/>
          <w:lang w:eastAsia="es-MX"/>
        </w:rPr>
        <w:t xml:space="preserve"> los artículos </w:t>
      </w:r>
      <w:r w:rsidR="005242B7" w:rsidRPr="005242B7">
        <w:rPr>
          <w:rFonts w:ascii="Palatino Linotype" w:eastAsia="Calibri" w:hAnsi="Palatino Linotype" w:cs="Arial"/>
        </w:rPr>
        <w:t>5, 45, 48, 49 y 98 de Ley del Trabajo de los Servidores Públicos del Estado y Municipios:</w:t>
      </w:r>
    </w:p>
    <w:p w:rsidR="00895E90" w:rsidRPr="005242B7" w:rsidRDefault="00895E90" w:rsidP="00895E90">
      <w:pPr>
        <w:pStyle w:val="Sinespaciado"/>
        <w:spacing w:line="360" w:lineRule="auto"/>
        <w:jc w:val="both"/>
        <w:rPr>
          <w:rFonts w:ascii="Palatino Linotype" w:eastAsia="Calibri" w:hAnsi="Palatino Linotype" w:cs="Arial"/>
        </w:rPr>
      </w:pPr>
    </w:p>
    <w:p w:rsidR="005242B7" w:rsidRPr="005242B7" w:rsidRDefault="005242B7" w:rsidP="00895E90">
      <w:pPr>
        <w:spacing w:line="240" w:lineRule="auto"/>
        <w:ind w:left="851" w:right="851"/>
        <w:jc w:val="both"/>
        <w:rPr>
          <w:rFonts w:ascii="Palatino Linotype" w:eastAsia="Calibri" w:hAnsi="Palatino Linotype" w:cs="Times New Roman"/>
          <w:b/>
          <w:i/>
          <w:lang w:eastAsia="es-MX"/>
        </w:rPr>
      </w:pPr>
      <w:r w:rsidRPr="005242B7">
        <w:rPr>
          <w:rFonts w:ascii="Palatino Linotype" w:eastAsia="Calibri" w:hAnsi="Palatino Linotype" w:cs="Times New Roman"/>
          <w:b/>
          <w:i/>
        </w:rPr>
        <w:t>LEY DEL TRABAJO DE LOS SERVIDORES PUBLICOS DEL ESTADO Y MUNICIPIOS</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b/>
          <w:i/>
          <w:u w:val="single"/>
        </w:rPr>
        <w:t>ARTÍCULO 5.- La relación de trabajo entre las instituciones públicas y sus servidores públicos se entiende establecida mediante nombramiento, formato único de movimiento de personal, contrato</w:t>
      </w:r>
      <w:r w:rsidRPr="005242B7">
        <w:rPr>
          <w:rFonts w:ascii="Palatino Linotype" w:eastAsia="Calibri" w:hAnsi="Palatino Linotype" w:cs="Times New Roman"/>
          <w:i/>
        </w:rPr>
        <w:t xml:space="preserve"> </w:t>
      </w:r>
      <w:r w:rsidRPr="005242B7">
        <w:rPr>
          <w:rFonts w:ascii="Palatino Linotype" w:eastAsia="Calibri" w:hAnsi="Palatino Linotype" w:cs="Times New Roman"/>
          <w:b/>
          <w:bCs/>
          <w:i/>
          <w:u w:val="single"/>
        </w:rPr>
        <w:t>o por cualquier otro acto que tenga como consecuencia la prestación personal subordinada del servicio y la percepción de un sueldo</w:t>
      </w:r>
      <w:r w:rsidRPr="005242B7">
        <w:rPr>
          <w:rFonts w:ascii="Palatino Linotype" w:eastAsia="Calibri" w:hAnsi="Palatino Linotype" w:cs="Times New Roman"/>
          <w:i/>
        </w:rPr>
        <w:t>. Para los efectos de esta ley, las instituciones públicas estarán representadas por sus titulares.</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b/>
          <w:i/>
          <w:u w:val="single"/>
        </w:rPr>
        <w:t xml:space="preserve">ARTÍCULO 45.-Los servidores públicos prestarán sus servicios mediante nombramiento, contrato o formato único de Movimientos de Personal </w:t>
      </w:r>
      <w:r w:rsidRPr="005242B7">
        <w:rPr>
          <w:rFonts w:ascii="Palatino Linotype" w:eastAsia="Calibri" w:hAnsi="Palatino Linotype" w:cs="Times New Roman"/>
          <w:i/>
        </w:rPr>
        <w:t>expedidos por quien estuviere facultado legalmente para extenderlo</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b/>
          <w:i/>
          <w:u w:val="single"/>
        </w:rPr>
      </w:pPr>
      <w:r w:rsidRPr="005242B7">
        <w:rPr>
          <w:rFonts w:ascii="Palatino Linotype" w:eastAsia="Calibri" w:hAnsi="Palatino Linotype" w:cs="Times New Roman"/>
          <w:b/>
          <w:i/>
          <w:u w:val="single"/>
        </w:rPr>
        <w:t xml:space="preserve">ARTÍCULO 48. Para iniciar la prestación de los servicios se requiere: </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b/>
          <w:i/>
          <w:u w:val="single"/>
        </w:rPr>
      </w:pPr>
      <w:r w:rsidRPr="005242B7">
        <w:rPr>
          <w:rFonts w:ascii="Palatino Linotype" w:eastAsia="Calibri" w:hAnsi="Palatino Linotype" w:cs="Times New Roman"/>
          <w:b/>
          <w:i/>
          <w:u w:val="single"/>
        </w:rPr>
        <w:t>I. Tener conferido el nombramiento, contrato respectivo o formato único de Movimientos de Personal;</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b/>
          <w:i/>
          <w:u w:val="single"/>
        </w:rPr>
      </w:pPr>
      <w:r w:rsidRPr="005242B7">
        <w:rPr>
          <w:rFonts w:ascii="Palatino Linotype" w:eastAsia="Calibri" w:hAnsi="Palatino Linotype" w:cs="Times New Roman"/>
          <w:b/>
          <w:i/>
          <w:u w:val="single"/>
        </w:rPr>
        <w:t xml:space="preserve">ARTÍCULO 49.- Los nombramientos, contratos o formato único de Movimientos de Personal de los servidores públicos deberán contener: </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I. Nombre completo del servidor público; </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II. Cargo para el que es designado, fecha de inicio de sus servicios y lugar de adscripción; </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III. Carácter del nombramiento, ya sea de servidores públicos generales o de confianza, así como la temporalidad del mismo;</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IV. Remuneración correspondiente al puesto; </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V. Jornadade trabajo; </w:t>
      </w:r>
    </w:p>
    <w:p w:rsidR="005242B7" w:rsidRPr="005242B7" w:rsidRDefault="005242B7" w:rsidP="00895E90">
      <w:pPr>
        <w:tabs>
          <w:tab w:val="left" w:pos="2685"/>
        </w:tabs>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lastRenderedPageBreak/>
        <w:t xml:space="preserve">VI. Derogada; </w:t>
      </w:r>
      <w:r w:rsidRPr="005242B7">
        <w:rPr>
          <w:rFonts w:ascii="Palatino Linotype" w:eastAsia="Calibri" w:hAnsi="Palatino Linotype" w:cs="Times New Roman"/>
          <w:i/>
        </w:rPr>
        <w:tab/>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lang w:eastAsia="es-MX"/>
        </w:rPr>
      </w:pPr>
      <w:r w:rsidRPr="005242B7">
        <w:rPr>
          <w:rFonts w:ascii="Palatino Linotype" w:eastAsia="Calibri" w:hAnsi="Palatino Linotype" w:cs="Times New Roman"/>
          <w:i/>
        </w:rPr>
        <w:t>VII. Firma del servidor público autorizado para emitir el nombramiento, contrato o formato único de Movimientos de Personal, así como el fundamento legal de esa atribución.</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b/>
          <w:i/>
          <w:u w:val="single"/>
        </w:rPr>
        <w:t>ARTÍCULO 98. Son obligaciones de las instituciones públicas</w:t>
      </w:r>
      <w:r w:rsidRPr="005242B7">
        <w:rPr>
          <w:rFonts w:ascii="Palatino Linotype" w:eastAsia="Calibri" w:hAnsi="Palatino Linotype" w:cs="Times New Roman"/>
          <w:i/>
        </w:rPr>
        <w:t>:</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w:t>
      </w:r>
    </w:p>
    <w:p w:rsidR="005242B7" w:rsidRPr="005242B7" w:rsidRDefault="005242B7" w:rsidP="00895E90">
      <w:pPr>
        <w:spacing w:before="100" w:beforeAutospacing="1" w:after="100" w:afterAutospacing="1" w:line="240" w:lineRule="auto"/>
        <w:ind w:left="851" w:right="851"/>
        <w:jc w:val="both"/>
        <w:rPr>
          <w:rFonts w:ascii="Palatino Linotype" w:eastAsia="Calibri" w:hAnsi="Palatino Linotype" w:cs="Times New Roman"/>
          <w:b/>
          <w:i/>
          <w:u w:val="single"/>
          <w:lang w:eastAsia="es-MX"/>
        </w:rPr>
      </w:pPr>
      <w:r w:rsidRPr="005242B7">
        <w:rPr>
          <w:rFonts w:ascii="Palatino Linotype" w:eastAsia="Calibri" w:hAnsi="Palatino Linotype" w:cs="Times New Roman"/>
          <w:b/>
          <w:i/>
          <w:u w:val="single"/>
        </w:rPr>
        <w:t>XVII. Integrar los expedientes de los servidores públicos y proporcionar las constancias que éstos soliciten para el trámite de los asuntos de su interés en los términos que señalen los ordenamientos respectivos.</w:t>
      </w:r>
    </w:p>
    <w:p w:rsidR="005242B7" w:rsidRPr="005242B7" w:rsidRDefault="005242B7" w:rsidP="005242B7">
      <w:pPr>
        <w:spacing w:after="0" w:line="360" w:lineRule="auto"/>
        <w:ind w:right="851"/>
        <w:jc w:val="both"/>
        <w:rPr>
          <w:rFonts w:ascii="Palatino Linotype" w:eastAsia="Calibri" w:hAnsi="Palatino Linotype" w:cs="Times New Roman"/>
          <w:sz w:val="24"/>
          <w:szCs w:val="24"/>
          <w:lang w:eastAsia="es-MX"/>
        </w:rPr>
      </w:pPr>
    </w:p>
    <w:p w:rsidR="005242B7" w:rsidRPr="005242B7" w:rsidRDefault="005242B7" w:rsidP="005242B7">
      <w:pPr>
        <w:spacing w:after="0" w:line="360" w:lineRule="auto"/>
        <w:jc w:val="both"/>
        <w:rPr>
          <w:rFonts w:ascii="Palatino Linotype" w:eastAsia="Calibri" w:hAnsi="Palatino Linotype" w:cs="Times New Roman"/>
          <w:sz w:val="24"/>
          <w:szCs w:val="24"/>
        </w:rPr>
      </w:pPr>
      <w:r w:rsidRPr="005242B7">
        <w:rPr>
          <w:rFonts w:ascii="Palatino Linotype" w:eastAsia="Calibri" w:hAnsi="Palatino Linotype" w:cs="Times New Roman"/>
          <w:sz w:val="24"/>
          <w:szCs w:val="24"/>
          <w:lang w:eastAsia="es-MX"/>
        </w:rPr>
        <w:t xml:space="preserve">De la fundamentación en cita, podemos advertir que la </w:t>
      </w:r>
      <w:r w:rsidRPr="005242B7">
        <w:rPr>
          <w:rFonts w:ascii="Palatino Linotype" w:eastAsia="Calibri" w:hAnsi="Palatino Linotype" w:cs="Times New Roman"/>
          <w:sz w:val="24"/>
          <w:szCs w:val="24"/>
        </w:rPr>
        <w:t>Ley del Trabajo de los Servidores Públicos del Estado y Municipios, es la que regula las relaciones laborales entre las entidades gubernamentales y los servidores públicos, en ella se establece que toda relación de trabajo deberá estar sustentada por un nombramiento, contrato o un formato único de movimiento de personal, así también se establecen los requisitos que deben contener los nombramientos, contratos y formato único de movimientos de personal, entre los cuales se encuentra el nombre completo del servidor público, cargo para el que es designado, fecha de inicio de sus servicios, lugar de adscripción, si es general o de confianza, remuneración correspondiente, jornada de trabajo y la firma del servidor público.</w:t>
      </w:r>
    </w:p>
    <w:p w:rsidR="005242B7" w:rsidRPr="005242B7" w:rsidRDefault="005242B7" w:rsidP="005242B7">
      <w:pPr>
        <w:spacing w:after="0" w:line="360" w:lineRule="auto"/>
        <w:jc w:val="both"/>
        <w:rPr>
          <w:rFonts w:ascii="Palatino Linotype" w:eastAsia="Calibri" w:hAnsi="Palatino Linotype" w:cs="Times New Roman"/>
          <w:sz w:val="24"/>
          <w:szCs w:val="24"/>
        </w:rPr>
      </w:pPr>
    </w:p>
    <w:p w:rsidR="005242B7" w:rsidRPr="005242B7" w:rsidRDefault="005242B7" w:rsidP="005242B7">
      <w:pPr>
        <w:spacing w:after="0" w:line="360" w:lineRule="auto"/>
        <w:jc w:val="both"/>
        <w:rPr>
          <w:rFonts w:ascii="Palatino Linotype" w:eastAsia="Calibri" w:hAnsi="Palatino Linotype" w:cs="Times New Roman"/>
          <w:sz w:val="24"/>
          <w:szCs w:val="24"/>
        </w:rPr>
      </w:pPr>
      <w:r w:rsidRPr="005242B7">
        <w:rPr>
          <w:rFonts w:ascii="Palatino Linotype" w:eastAsia="Calibri" w:hAnsi="Palatino Linotype" w:cs="Times New Roman"/>
          <w:sz w:val="24"/>
          <w:szCs w:val="24"/>
        </w:rPr>
        <w:t xml:space="preserve">Ahora bien, la documentación requerida para poder ingresar al servicio público, refiere a alguno de los tres, en razón de que la documentación solicitada corresponde </w:t>
      </w:r>
      <w:r w:rsidR="00BE535E" w:rsidRPr="00BE535E">
        <w:rPr>
          <w:rFonts w:ascii="Palatino Linotype" w:eastAsia="Calibri" w:hAnsi="Palatino Linotype" w:cs="Times New Roman"/>
          <w:sz w:val="24"/>
          <w:szCs w:val="24"/>
        </w:rPr>
        <w:t>los nombramientos de los Directores Generales de la Subsecretaría de Educación Media Superior y de las oficinas staff de la Secretaría de Educación</w:t>
      </w:r>
      <w:r w:rsidRPr="005242B7">
        <w:rPr>
          <w:rFonts w:ascii="Palatino Linotype" w:eastAsia="Calibri" w:hAnsi="Palatino Linotype" w:cs="Times New Roman"/>
          <w:sz w:val="24"/>
          <w:szCs w:val="24"/>
        </w:rPr>
        <w:t xml:space="preserve">, </w:t>
      </w:r>
      <w:r w:rsidR="00BE535E">
        <w:rPr>
          <w:rFonts w:ascii="Palatino Linotype" w:eastAsia="Calibri" w:hAnsi="Palatino Linotype" w:cs="Times New Roman"/>
          <w:sz w:val="24"/>
          <w:szCs w:val="24"/>
        </w:rPr>
        <w:t xml:space="preserve">en oportuno </w:t>
      </w:r>
      <w:r w:rsidR="00BE535E">
        <w:rPr>
          <w:rFonts w:ascii="Palatino Linotype" w:eastAsia="Calibri" w:hAnsi="Palatino Linotype" w:cs="Times New Roman"/>
          <w:sz w:val="24"/>
          <w:szCs w:val="24"/>
        </w:rPr>
        <w:lastRenderedPageBreak/>
        <w:t xml:space="preserve">señalar que </w:t>
      </w:r>
      <w:r w:rsidRPr="005242B7">
        <w:rPr>
          <w:rFonts w:ascii="Palatino Linotype" w:eastAsia="Calibri" w:hAnsi="Palatino Linotype" w:cs="Times New Roman"/>
          <w:sz w:val="24"/>
          <w:szCs w:val="24"/>
        </w:rPr>
        <w:t>por el FUMP es utilizado en el sector central y el nombramiento es utilizado mayormente para los mandos medios y superiores.</w:t>
      </w:r>
    </w:p>
    <w:p w:rsidR="005242B7" w:rsidRPr="005242B7" w:rsidRDefault="005242B7" w:rsidP="005242B7">
      <w:pPr>
        <w:spacing w:after="0" w:line="360" w:lineRule="auto"/>
        <w:jc w:val="both"/>
        <w:rPr>
          <w:rFonts w:ascii="Palatino Linotype" w:eastAsia="Calibri" w:hAnsi="Palatino Linotype" w:cs="Times New Roman"/>
          <w:sz w:val="24"/>
          <w:szCs w:val="24"/>
        </w:rPr>
      </w:pPr>
    </w:p>
    <w:p w:rsidR="00BE535E" w:rsidRDefault="005242B7" w:rsidP="005242B7">
      <w:pPr>
        <w:spacing w:after="0" w:line="360" w:lineRule="auto"/>
        <w:jc w:val="both"/>
        <w:rPr>
          <w:rFonts w:ascii="Palatino Linotype" w:eastAsia="Calibri" w:hAnsi="Palatino Linotype" w:cs="Times New Roman"/>
          <w:sz w:val="24"/>
          <w:szCs w:val="24"/>
        </w:rPr>
      </w:pPr>
      <w:r w:rsidRPr="005242B7">
        <w:rPr>
          <w:rFonts w:ascii="Palatino Linotype" w:eastAsia="Calibri" w:hAnsi="Palatino Linotype" w:cs="Times New Roman"/>
          <w:sz w:val="24"/>
          <w:szCs w:val="24"/>
        </w:rPr>
        <w:t xml:space="preserve">En conclusión, para que exista una relación laboral entre un servidor público y una institución pública deberá existir el nombramiento, contrato o formato único de movimientos de personal, </w:t>
      </w:r>
      <w:r w:rsidR="00BE535E">
        <w:rPr>
          <w:rFonts w:ascii="Palatino Linotype" w:eastAsia="Calibri" w:hAnsi="Palatino Linotype" w:cs="Times New Roman"/>
          <w:sz w:val="24"/>
          <w:szCs w:val="24"/>
        </w:rPr>
        <w:t xml:space="preserve">y si bien, </w:t>
      </w:r>
      <w:r w:rsidR="00BE535E" w:rsidRPr="007475A9">
        <w:rPr>
          <w:rFonts w:ascii="Palatino Linotype" w:eastAsia="Calibri" w:hAnsi="Palatino Linotype" w:cs="Times New Roman"/>
          <w:b/>
          <w:bCs/>
          <w:sz w:val="24"/>
          <w:szCs w:val="24"/>
        </w:rPr>
        <w:t>El Sujeto Obligado</w:t>
      </w:r>
      <w:r w:rsidR="00BE535E">
        <w:rPr>
          <w:rFonts w:ascii="Palatino Linotype" w:eastAsia="Calibri" w:hAnsi="Palatino Linotype" w:cs="Times New Roman"/>
          <w:sz w:val="24"/>
          <w:szCs w:val="24"/>
        </w:rPr>
        <w:t xml:space="preserve"> refirió mediante respuesta primigenia que</w:t>
      </w:r>
      <w:r w:rsidR="00BE535E" w:rsidRPr="00BE535E">
        <w:t xml:space="preserve"> </w:t>
      </w:r>
      <w:r w:rsidR="00BE535E" w:rsidRPr="00BE535E">
        <w:rPr>
          <w:rFonts w:ascii="Palatino Linotype" w:eastAsia="Calibri" w:hAnsi="Palatino Linotype" w:cs="Times New Roman"/>
          <w:sz w:val="24"/>
          <w:szCs w:val="24"/>
        </w:rPr>
        <w:t>no cuenta con nombramientos</w:t>
      </w:r>
      <w:r w:rsidR="00BE535E">
        <w:rPr>
          <w:rFonts w:ascii="Palatino Linotype" w:eastAsia="Calibri" w:hAnsi="Palatino Linotype" w:cs="Times New Roman"/>
          <w:sz w:val="24"/>
          <w:szCs w:val="24"/>
        </w:rPr>
        <w:t xml:space="preserve">, </w:t>
      </w:r>
      <w:r w:rsidR="00CA5D8C">
        <w:rPr>
          <w:rFonts w:ascii="Palatino Linotype" w:eastAsia="Calibri" w:hAnsi="Palatino Linotype" w:cs="Times New Roman"/>
          <w:sz w:val="24"/>
          <w:szCs w:val="24"/>
        </w:rPr>
        <w:t>mediante informe justificado informó al Recurrente que, el Formato Único de Movimientos de Personal, es el único documento válido para trámites oficiales como nombramiento</w:t>
      </w:r>
      <w:r w:rsidR="00F5206C">
        <w:rPr>
          <w:rFonts w:ascii="Palatino Linotype" w:eastAsia="Calibri" w:hAnsi="Palatino Linotype" w:cs="Times New Roman"/>
          <w:sz w:val="24"/>
          <w:szCs w:val="24"/>
        </w:rPr>
        <w:t>, mismo que es responsabilidad de la Coordinación Administrativa o equivalente, hacer entrega de este como constancia de nombramiento, de acuerdo a lo establecido en</w:t>
      </w:r>
      <w:r w:rsidR="00CA5D8C">
        <w:rPr>
          <w:rFonts w:ascii="Palatino Linotype" w:eastAsia="Calibri" w:hAnsi="Palatino Linotype" w:cs="Times New Roman"/>
          <w:sz w:val="24"/>
          <w:szCs w:val="24"/>
        </w:rPr>
        <w:t xml:space="preserve"> la Norma 021 Alta de Servidoras Públicas y Servidores Públicos Generales y de Confianza, Procedimiento 20301/021-14 y 20301/021-15 del Manual de Normas y Procedimientos de Administración y Desarrollo de Personal</w:t>
      </w:r>
      <w:r w:rsidR="00F5206C">
        <w:rPr>
          <w:rFonts w:ascii="Palatino Linotype" w:eastAsia="Calibri" w:hAnsi="Palatino Linotype" w:cs="Times New Roman"/>
          <w:sz w:val="24"/>
          <w:szCs w:val="24"/>
        </w:rPr>
        <w:t>, como se advierte a continuación</w:t>
      </w:r>
      <w:r w:rsidR="00CA5D8C">
        <w:rPr>
          <w:rFonts w:ascii="Palatino Linotype" w:eastAsia="Calibri" w:hAnsi="Palatino Linotype" w:cs="Times New Roman"/>
          <w:sz w:val="24"/>
          <w:szCs w:val="24"/>
        </w:rPr>
        <w:t xml:space="preserve">: </w:t>
      </w:r>
    </w:p>
    <w:p w:rsidR="00BE535E" w:rsidRDefault="00CA5D8C" w:rsidP="00C967CA">
      <w:pPr>
        <w:spacing w:after="0" w:line="360" w:lineRule="auto"/>
        <w:jc w:val="center"/>
        <w:rPr>
          <w:rFonts w:ascii="Palatino Linotype" w:eastAsia="Calibri" w:hAnsi="Palatino Linotype" w:cs="Times New Roman"/>
          <w:sz w:val="24"/>
          <w:szCs w:val="24"/>
        </w:rPr>
      </w:pPr>
      <w:r w:rsidRPr="00CA5D8C">
        <w:rPr>
          <w:rFonts w:ascii="Palatino Linotype" w:eastAsia="Calibri" w:hAnsi="Palatino Linotype" w:cs="Times New Roman"/>
          <w:noProof/>
          <w:sz w:val="24"/>
          <w:szCs w:val="24"/>
          <w:lang w:eastAsia="es-MX"/>
        </w:rPr>
        <w:drawing>
          <wp:inline distT="0" distB="0" distL="0" distR="0" wp14:anchorId="3D244BFB" wp14:editId="38785D8E">
            <wp:extent cx="4387711" cy="29354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3462" cy="2939344"/>
                    </a:xfrm>
                    <a:prstGeom prst="rect">
                      <a:avLst/>
                    </a:prstGeom>
                  </pic:spPr>
                </pic:pic>
              </a:graphicData>
            </a:graphic>
          </wp:inline>
        </w:drawing>
      </w:r>
    </w:p>
    <w:p w:rsidR="00C967CA" w:rsidRDefault="00C967CA" w:rsidP="005242B7">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De lo anterior advertimos que</w:t>
      </w:r>
      <w:r w:rsidR="0099502F">
        <w:rPr>
          <w:rFonts w:ascii="Palatino Linotype" w:eastAsia="Calibri" w:hAnsi="Palatino Linotype" w:cs="Times New Roman"/>
          <w:sz w:val="24"/>
          <w:szCs w:val="24"/>
        </w:rPr>
        <w:t>.</w:t>
      </w:r>
      <w:r>
        <w:rPr>
          <w:rFonts w:ascii="Palatino Linotype" w:eastAsia="Calibri" w:hAnsi="Palatino Linotype" w:cs="Times New Roman"/>
          <w:sz w:val="24"/>
          <w:szCs w:val="24"/>
        </w:rPr>
        <w:t xml:space="preserve"> El Sujeto Obligado manifiesta que cuenta únicamente con </w:t>
      </w:r>
      <w:r w:rsidR="0099502F">
        <w:rPr>
          <w:rFonts w:ascii="Palatino Linotype" w:eastAsia="Calibri" w:hAnsi="Palatino Linotype" w:cs="Times New Roman"/>
          <w:sz w:val="24"/>
          <w:szCs w:val="24"/>
        </w:rPr>
        <w:t xml:space="preserve">el Formato Único de Movimientos de Personal como documento que acredita </w:t>
      </w:r>
      <w:r w:rsidR="0099502F" w:rsidRPr="0099502F">
        <w:rPr>
          <w:rFonts w:ascii="Palatino Linotype" w:eastAsia="Calibri" w:hAnsi="Palatino Linotype" w:cs="Times New Roman"/>
          <w:sz w:val="24"/>
          <w:szCs w:val="24"/>
        </w:rPr>
        <w:t>la prestación personal subordinada del servicio y la percepción de un sueldo</w:t>
      </w:r>
      <w:r w:rsidR="0099502F">
        <w:rPr>
          <w:rFonts w:ascii="Palatino Linotype" w:eastAsia="Calibri" w:hAnsi="Palatino Linotype" w:cs="Times New Roman"/>
          <w:sz w:val="24"/>
          <w:szCs w:val="24"/>
        </w:rPr>
        <w:t>, por ello informo que no cuenta con nombramientos del personal referido en la solicitud de acceso a la información.</w:t>
      </w:r>
    </w:p>
    <w:p w:rsidR="0099502F" w:rsidRDefault="0099502F" w:rsidP="005242B7">
      <w:pPr>
        <w:spacing w:after="0" w:line="360" w:lineRule="auto"/>
        <w:jc w:val="both"/>
        <w:rPr>
          <w:rFonts w:ascii="Palatino Linotype" w:eastAsia="Calibri" w:hAnsi="Palatino Linotype" w:cs="Times New Roman"/>
          <w:sz w:val="24"/>
          <w:szCs w:val="24"/>
        </w:rPr>
      </w:pPr>
    </w:p>
    <w:p w:rsidR="005242B7" w:rsidRPr="005242B7" w:rsidRDefault="0099502F" w:rsidP="005242B7">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En ese orden de ideas</w:t>
      </w:r>
      <w:r w:rsidRPr="0099502F">
        <w:rPr>
          <w:rFonts w:ascii="Palatino Linotype" w:eastAsia="Calibri" w:hAnsi="Palatino Linotype" w:cs="Arial"/>
          <w:color w:val="000000"/>
          <w:sz w:val="24"/>
          <w:szCs w:val="24"/>
          <w:lang w:eastAsia="es-MX"/>
        </w:rPr>
        <w:t xml:space="preserve">, es importante aclarar que, si bien, de la solicitud de acceso a la información plasmada por </w:t>
      </w:r>
      <w:r w:rsidRPr="0099502F">
        <w:rPr>
          <w:rFonts w:ascii="Palatino Linotype" w:eastAsia="Calibri" w:hAnsi="Palatino Linotype" w:cs="Arial"/>
          <w:b/>
          <w:color w:val="000000"/>
          <w:sz w:val="24"/>
          <w:szCs w:val="24"/>
          <w:lang w:eastAsia="es-MX"/>
        </w:rPr>
        <w:t>El</w:t>
      </w:r>
      <w:r w:rsidRPr="0099502F">
        <w:rPr>
          <w:rFonts w:ascii="Palatino Linotype" w:eastAsia="Calibri" w:hAnsi="Palatino Linotype" w:cs="Arial"/>
          <w:color w:val="000000"/>
          <w:sz w:val="24"/>
          <w:szCs w:val="24"/>
          <w:lang w:eastAsia="es-MX"/>
        </w:rPr>
        <w:t xml:space="preserve"> </w:t>
      </w:r>
      <w:r w:rsidRPr="0099502F">
        <w:rPr>
          <w:rFonts w:ascii="Palatino Linotype" w:eastAsia="Calibri" w:hAnsi="Palatino Linotype" w:cs="Arial"/>
          <w:b/>
          <w:color w:val="000000"/>
          <w:sz w:val="24"/>
          <w:szCs w:val="24"/>
          <w:lang w:eastAsia="es-MX"/>
        </w:rPr>
        <w:t>Recurrente</w:t>
      </w:r>
      <w:r w:rsidRPr="0099502F">
        <w:rPr>
          <w:rFonts w:ascii="Palatino Linotype" w:eastAsia="Calibri" w:hAnsi="Palatino Linotype" w:cs="Arial"/>
          <w:color w:val="000000"/>
          <w:sz w:val="24"/>
          <w:szCs w:val="24"/>
          <w:lang w:eastAsia="es-MX"/>
        </w:rPr>
        <w:t xml:space="preserve"> al requerir, “</w:t>
      </w:r>
      <w:r w:rsidR="005E6E27" w:rsidRPr="005E6E27">
        <w:rPr>
          <w:rFonts w:ascii="Palatino Linotype" w:eastAsia="Calibri" w:hAnsi="Palatino Linotype" w:cs="Arial"/>
          <w:i/>
          <w:color w:val="000000"/>
          <w:sz w:val="24"/>
          <w:szCs w:val="24"/>
          <w:lang w:eastAsia="es-MX"/>
        </w:rPr>
        <w:t>Copia digitalizada de los nombramientos de los Directores Generales de la Subsecretaría de Educación Media Superior y de las oficinas staff de la Secretaría de Educación</w:t>
      </w:r>
      <w:r w:rsidRPr="0099502F">
        <w:rPr>
          <w:rFonts w:ascii="Palatino Linotype" w:eastAsia="Calibri" w:hAnsi="Palatino Linotype" w:cs="Arial"/>
          <w:i/>
          <w:color w:val="000000"/>
          <w:sz w:val="24"/>
          <w:szCs w:val="24"/>
          <w:lang w:eastAsia="es-MX"/>
        </w:rPr>
        <w:t>”</w:t>
      </w:r>
      <w:r w:rsidRPr="0099502F">
        <w:rPr>
          <w:rFonts w:ascii="Palatino Linotype" w:eastAsia="Calibri" w:hAnsi="Palatino Linotype" w:cs="Arial"/>
          <w:color w:val="000000"/>
          <w:sz w:val="24"/>
          <w:szCs w:val="24"/>
          <w:lang w:eastAsia="es-MX"/>
        </w:rPr>
        <w:t xml:space="preserve">, se puede interpretar que solicita </w:t>
      </w:r>
      <w:r w:rsidR="005E6E27" w:rsidRPr="005E6E27">
        <w:rPr>
          <w:rFonts w:ascii="Palatino Linotype" w:eastAsia="Calibri" w:hAnsi="Palatino Linotype" w:cs="Arial"/>
          <w:color w:val="000000"/>
          <w:sz w:val="24"/>
          <w:szCs w:val="24"/>
          <w:lang w:eastAsia="es-MX"/>
        </w:rPr>
        <w:t>documento que acredita la prestación personal subordinada del servicio y la percepción de un sueldo</w:t>
      </w:r>
      <w:r w:rsidRPr="0099502F">
        <w:rPr>
          <w:rFonts w:ascii="Palatino Linotype" w:eastAsia="Calibri" w:hAnsi="Palatino Linotype" w:cs="Arial"/>
          <w:color w:val="000000"/>
          <w:sz w:val="24"/>
          <w:szCs w:val="24"/>
          <w:lang w:eastAsia="es-MX"/>
        </w:rPr>
        <w:t>, e</w:t>
      </w:r>
      <w:r w:rsidR="005E6E27">
        <w:rPr>
          <w:rFonts w:ascii="Palatino Linotype" w:eastAsia="Calibri" w:hAnsi="Palatino Linotype" w:cs="Arial"/>
          <w:color w:val="000000"/>
          <w:sz w:val="24"/>
          <w:szCs w:val="24"/>
          <w:lang w:eastAsia="es-MX"/>
        </w:rPr>
        <w:t>n</w:t>
      </w:r>
      <w:r w:rsidRPr="0099502F">
        <w:rPr>
          <w:rFonts w:ascii="Palatino Linotype" w:eastAsia="Calibri" w:hAnsi="Palatino Linotype" w:cs="Arial"/>
          <w:color w:val="000000"/>
          <w:sz w:val="24"/>
          <w:szCs w:val="24"/>
          <w:lang w:eastAsia="es-MX"/>
        </w:rPr>
        <w:t xml:space="preserve"> </w:t>
      </w:r>
      <w:r w:rsidR="005E6E27" w:rsidRPr="0099502F">
        <w:rPr>
          <w:rFonts w:ascii="Palatino Linotype" w:eastAsia="Calibri" w:hAnsi="Palatino Linotype" w:cs="Arial"/>
          <w:color w:val="000000"/>
          <w:sz w:val="24"/>
          <w:szCs w:val="24"/>
          <w:lang w:eastAsia="es-MX"/>
        </w:rPr>
        <w:t>específico</w:t>
      </w:r>
      <w:r w:rsidR="005E6E27">
        <w:rPr>
          <w:rFonts w:ascii="Palatino Linotype" w:eastAsia="Calibri" w:hAnsi="Palatino Linotype" w:cs="Arial"/>
          <w:color w:val="000000"/>
          <w:sz w:val="24"/>
          <w:szCs w:val="24"/>
          <w:lang w:eastAsia="es-MX"/>
        </w:rPr>
        <w:t xml:space="preserve">, </w:t>
      </w:r>
      <w:r w:rsidR="005E6E27" w:rsidRPr="005E6E27">
        <w:rPr>
          <w:rFonts w:ascii="Palatino Linotype" w:eastAsia="Calibri" w:hAnsi="Palatino Linotype" w:cs="Arial"/>
          <w:color w:val="000000"/>
          <w:sz w:val="24"/>
          <w:szCs w:val="24"/>
          <w:lang w:eastAsia="es-MX"/>
        </w:rPr>
        <w:t>de los Directores Generales de la Subsecretaría de Educación Media Superior y de las oficinas staff de la Secretaría de Educación</w:t>
      </w:r>
      <w:r w:rsidRPr="0099502F">
        <w:rPr>
          <w:rFonts w:ascii="Palatino Linotype" w:eastAsia="Calibri" w:hAnsi="Palatino Linotype" w:cs="Arial"/>
          <w:i/>
          <w:color w:val="000000"/>
          <w:sz w:val="24"/>
          <w:szCs w:val="24"/>
          <w:lang w:eastAsia="es-MX"/>
        </w:rPr>
        <w:t>.</w:t>
      </w:r>
      <w:r w:rsidRPr="0099502F">
        <w:rPr>
          <w:rFonts w:ascii="Palatino Linotype" w:eastAsia="Calibri" w:hAnsi="Palatino Linotype" w:cs="Arial"/>
          <w:color w:val="000000"/>
          <w:sz w:val="24"/>
          <w:szCs w:val="24"/>
          <w:lang w:eastAsia="es-MX"/>
        </w:rPr>
        <w:t xml:space="preserve"> </w:t>
      </w:r>
      <w:r w:rsidRPr="0099502F">
        <w:rPr>
          <w:rFonts w:ascii="Palatino Linotype" w:eastAsia="Calibri" w:hAnsi="Palatino Linotype" w:cs="Arial"/>
          <w:color w:val="000000"/>
          <w:sz w:val="24"/>
          <w:szCs w:val="24"/>
        </w:rPr>
        <w:t xml:space="preserve">Sin embargo, en aras de privilegiar el principio de máxima publicidad contenido en nuestra Carta Magna y atendiendo a lo dispuesto en el artículo 13 de la Ley de Transparencia y Acceso a la Información Pública del Estado de México y Municipios, este órgano garante en uso de las facultades que la propia legislación le otorga, considerando que el particular no tiene la obligación de ser experto al momento de formular las solicitudes de acceso a la información pública, dado que la legislación en la materia ha dispuesto que los mecanismos sean sencillos y de acceso a cualquier persona que requiera información del actuar y accionar de los entes públicos, es decir, si bien el acceso a la información pública consiste en obtener los documentos que contengan la información solicitada y que éstas se realicen de forma clara y precisa, también lo es que los ciudadanos no necesariamente conocen el nombre especifico del </w:t>
      </w:r>
      <w:r w:rsidRPr="0099502F">
        <w:rPr>
          <w:rFonts w:ascii="Palatino Linotype" w:eastAsia="Calibri" w:hAnsi="Palatino Linotype" w:cs="Arial"/>
          <w:color w:val="000000"/>
          <w:sz w:val="24"/>
          <w:szCs w:val="24"/>
        </w:rPr>
        <w:lastRenderedPageBreak/>
        <w:t xml:space="preserve">documento al cual desean tener acceso; por lo tanto en términos del precepto antes referido, se suple la deficiencia de la solicitud con la finalidad de puntualizar que </w:t>
      </w:r>
      <w:r w:rsidR="005E6E27" w:rsidRPr="005E6E27">
        <w:rPr>
          <w:rFonts w:ascii="Palatino Linotype" w:eastAsia="Calibri" w:hAnsi="Palatino Linotype" w:cs="Arial"/>
          <w:b/>
          <w:bCs/>
          <w:color w:val="000000"/>
          <w:sz w:val="24"/>
          <w:szCs w:val="24"/>
        </w:rPr>
        <w:t>El</w:t>
      </w:r>
      <w:r w:rsidRPr="0099502F">
        <w:rPr>
          <w:rFonts w:ascii="Palatino Linotype" w:eastAsia="Calibri" w:hAnsi="Palatino Linotype" w:cs="Arial"/>
          <w:b/>
          <w:bCs/>
          <w:color w:val="000000"/>
          <w:sz w:val="24"/>
          <w:szCs w:val="24"/>
        </w:rPr>
        <w:t xml:space="preserve"> </w:t>
      </w:r>
      <w:r w:rsidRPr="0099502F">
        <w:rPr>
          <w:rFonts w:ascii="Palatino Linotype" w:eastAsia="Calibri" w:hAnsi="Palatino Linotype" w:cs="Arial"/>
          <w:b/>
          <w:color w:val="000000"/>
          <w:sz w:val="24"/>
          <w:szCs w:val="24"/>
        </w:rPr>
        <w:t>Recurrente,</w:t>
      </w:r>
      <w:r w:rsidRPr="0099502F">
        <w:rPr>
          <w:rFonts w:ascii="Palatino Linotype" w:eastAsia="Calibri" w:hAnsi="Palatino Linotype" w:cs="Arial"/>
          <w:color w:val="000000"/>
          <w:sz w:val="24"/>
          <w:szCs w:val="24"/>
        </w:rPr>
        <w:t xml:space="preserve"> solicita los </w:t>
      </w:r>
      <w:r w:rsidR="005E6E27" w:rsidRPr="005E6E27">
        <w:rPr>
          <w:rFonts w:ascii="Palatino Linotype" w:eastAsia="Calibri" w:hAnsi="Palatino Linotype" w:cs="Arial"/>
          <w:color w:val="000000"/>
          <w:sz w:val="24"/>
          <w:szCs w:val="24"/>
        </w:rPr>
        <w:t>de los Directores Generales de la Subsecretaría de Educación Media Superior y de las oficinas staff de la Secretaría de Educación</w:t>
      </w:r>
      <w:r w:rsidR="005E6E27">
        <w:rPr>
          <w:rFonts w:ascii="Palatino Linotype" w:eastAsia="Calibri" w:hAnsi="Palatino Linotype" w:cs="Arial"/>
          <w:color w:val="000000"/>
          <w:sz w:val="24"/>
          <w:szCs w:val="24"/>
        </w:rPr>
        <w:t>, el</w:t>
      </w:r>
      <w:r w:rsidR="005E6E27" w:rsidRPr="005E6E27">
        <w:t xml:space="preserve"> </w:t>
      </w:r>
      <w:r w:rsidR="005E6E27" w:rsidRPr="005E6E27">
        <w:rPr>
          <w:rFonts w:ascii="Palatino Linotype" w:eastAsia="Calibri" w:hAnsi="Palatino Linotype" w:cs="Arial"/>
          <w:color w:val="000000"/>
          <w:sz w:val="24"/>
          <w:szCs w:val="24"/>
        </w:rPr>
        <w:t>documento que acredita la prestación personal subordinada del servicio y la percepción de un sueldo</w:t>
      </w:r>
      <w:r w:rsidR="005E6E27">
        <w:rPr>
          <w:rFonts w:ascii="Palatino Linotype" w:eastAsia="Calibri" w:hAnsi="Palatino Linotype" w:cs="Arial"/>
          <w:color w:val="000000"/>
          <w:sz w:val="24"/>
          <w:szCs w:val="24"/>
        </w:rPr>
        <w:t xml:space="preserve"> y dadas las manifestaciones del </w:t>
      </w:r>
      <w:r w:rsidR="005E6E27" w:rsidRPr="003362DE">
        <w:rPr>
          <w:rFonts w:ascii="Palatino Linotype" w:eastAsia="Calibri" w:hAnsi="Palatino Linotype" w:cs="Arial"/>
          <w:b/>
          <w:bCs/>
          <w:color w:val="000000"/>
          <w:sz w:val="24"/>
          <w:szCs w:val="24"/>
        </w:rPr>
        <w:t>Sujeto Obligado</w:t>
      </w:r>
      <w:r w:rsidR="005E6E27">
        <w:rPr>
          <w:rFonts w:ascii="Palatino Linotype" w:eastAsia="Calibri" w:hAnsi="Palatino Linotype" w:cs="Arial"/>
          <w:color w:val="000000"/>
          <w:sz w:val="24"/>
          <w:szCs w:val="24"/>
        </w:rPr>
        <w:t>, se precisa que</w:t>
      </w:r>
      <w:r w:rsidR="003362DE">
        <w:rPr>
          <w:rFonts w:ascii="Palatino Linotype" w:eastAsia="Calibri" w:hAnsi="Palatino Linotype" w:cs="Arial"/>
          <w:color w:val="000000"/>
          <w:sz w:val="24"/>
          <w:szCs w:val="24"/>
        </w:rPr>
        <w:t>,</w:t>
      </w:r>
      <w:r w:rsidR="005E6E27">
        <w:rPr>
          <w:rFonts w:ascii="Palatino Linotype" w:eastAsia="Calibri" w:hAnsi="Palatino Linotype" w:cs="Arial"/>
          <w:color w:val="000000"/>
          <w:sz w:val="24"/>
          <w:szCs w:val="24"/>
        </w:rPr>
        <w:t xml:space="preserve"> el </w:t>
      </w:r>
      <w:r w:rsidR="003362DE">
        <w:rPr>
          <w:rFonts w:ascii="Palatino Linotype" w:eastAsia="Calibri" w:hAnsi="Palatino Linotype" w:cs="Arial"/>
          <w:color w:val="000000"/>
          <w:sz w:val="24"/>
          <w:szCs w:val="24"/>
        </w:rPr>
        <w:t>documento</w:t>
      </w:r>
      <w:r w:rsidR="005E6E27">
        <w:rPr>
          <w:rFonts w:ascii="Palatino Linotype" w:eastAsia="Calibri" w:hAnsi="Palatino Linotype" w:cs="Arial"/>
          <w:color w:val="000000"/>
          <w:sz w:val="24"/>
          <w:szCs w:val="24"/>
        </w:rPr>
        <w:t xml:space="preserve"> especifico al que desea acceder </w:t>
      </w:r>
      <w:r w:rsidR="005E6E27" w:rsidRPr="003362DE">
        <w:rPr>
          <w:rFonts w:ascii="Palatino Linotype" w:eastAsia="Calibri" w:hAnsi="Palatino Linotype" w:cs="Arial"/>
          <w:b/>
          <w:bCs/>
          <w:color w:val="000000"/>
          <w:sz w:val="24"/>
          <w:szCs w:val="24"/>
        </w:rPr>
        <w:t>El Recurrente</w:t>
      </w:r>
      <w:r w:rsidR="005E6E27">
        <w:rPr>
          <w:rFonts w:ascii="Palatino Linotype" w:eastAsia="Calibri" w:hAnsi="Palatino Linotype" w:cs="Arial"/>
          <w:color w:val="000000"/>
          <w:sz w:val="24"/>
          <w:szCs w:val="24"/>
        </w:rPr>
        <w:t xml:space="preserve"> es el</w:t>
      </w:r>
      <w:r w:rsidR="005E6E27" w:rsidRPr="005E6E27">
        <w:rPr>
          <w:rFonts w:ascii="Palatino Linotype" w:eastAsia="Calibri" w:hAnsi="Palatino Linotype" w:cs="Arial"/>
          <w:color w:val="000000"/>
          <w:sz w:val="24"/>
          <w:szCs w:val="24"/>
        </w:rPr>
        <w:t xml:space="preserve"> Formato Único de Movimientos de Personal</w:t>
      </w:r>
      <w:r w:rsidR="003362DE">
        <w:rPr>
          <w:rFonts w:ascii="Palatino Linotype" w:eastAsia="Calibri" w:hAnsi="Palatino Linotype" w:cs="Times New Roman"/>
          <w:sz w:val="24"/>
          <w:szCs w:val="24"/>
        </w:rPr>
        <w:t xml:space="preserve"> </w:t>
      </w:r>
      <w:r w:rsidR="005E6E27" w:rsidRPr="005E6E27">
        <w:rPr>
          <w:rFonts w:ascii="Palatino Linotype" w:eastAsia="Calibri" w:hAnsi="Palatino Linotype" w:cs="Times New Roman"/>
          <w:sz w:val="24"/>
          <w:szCs w:val="24"/>
        </w:rPr>
        <w:t>de los Directores Generales de la Subsecretaría de Educación Media Superior y de las oficinas staff de la Secretaría de Educación</w:t>
      </w:r>
      <w:r w:rsidR="005E6E27">
        <w:rPr>
          <w:rFonts w:ascii="Palatino Linotype" w:eastAsia="Calibri" w:hAnsi="Palatino Linotype" w:cs="Times New Roman"/>
          <w:sz w:val="24"/>
          <w:szCs w:val="24"/>
        </w:rPr>
        <w:t>.</w:t>
      </w:r>
    </w:p>
    <w:p w:rsidR="00EB66EF" w:rsidRPr="009249DB" w:rsidRDefault="00EB66EF" w:rsidP="009249DB">
      <w:pPr>
        <w:autoSpaceDE w:val="0"/>
        <w:autoSpaceDN w:val="0"/>
        <w:adjustRightInd w:val="0"/>
        <w:spacing w:after="0" w:line="360" w:lineRule="auto"/>
        <w:jc w:val="both"/>
        <w:rPr>
          <w:rFonts w:ascii="Palatino Linotype" w:eastAsia="Calibri" w:hAnsi="Palatino Linotype" w:cs="Arial"/>
          <w:sz w:val="24"/>
          <w:szCs w:val="24"/>
        </w:rPr>
      </w:pPr>
    </w:p>
    <w:p w:rsidR="009249DB" w:rsidRDefault="009249DB" w:rsidP="009249DB">
      <w:pPr>
        <w:autoSpaceDE w:val="0"/>
        <w:autoSpaceDN w:val="0"/>
        <w:adjustRightInd w:val="0"/>
        <w:spacing w:after="0" w:line="360" w:lineRule="auto"/>
        <w:jc w:val="both"/>
        <w:rPr>
          <w:rFonts w:ascii="Palatino Linotype" w:eastAsia="Calibri" w:hAnsi="Palatino Linotype" w:cs="Arial"/>
          <w:sz w:val="24"/>
          <w:szCs w:val="24"/>
          <w:lang w:eastAsia="es-MX"/>
        </w:rPr>
      </w:pPr>
      <w:r w:rsidRPr="009249DB">
        <w:rPr>
          <w:rFonts w:ascii="Palatino Linotype" w:eastAsia="Calibri" w:hAnsi="Palatino Linotype" w:cs="Arial"/>
          <w:sz w:val="24"/>
          <w:szCs w:val="24"/>
        </w:rPr>
        <w:t xml:space="preserve">En tal tesitura, es de precisarse que resultan </w:t>
      </w:r>
      <w:r w:rsidR="00E635D2">
        <w:rPr>
          <w:rFonts w:ascii="Palatino Linotype" w:eastAsia="Calibri" w:hAnsi="Palatino Linotype" w:cs="Arial"/>
          <w:sz w:val="24"/>
          <w:szCs w:val="24"/>
        </w:rPr>
        <w:t xml:space="preserve">parcialmente </w:t>
      </w:r>
      <w:r w:rsidRPr="009249DB">
        <w:rPr>
          <w:rFonts w:ascii="Palatino Linotype" w:eastAsia="Calibri" w:hAnsi="Palatino Linotype" w:cs="Arial"/>
          <w:sz w:val="24"/>
          <w:szCs w:val="24"/>
        </w:rPr>
        <w:t xml:space="preserve">fundadas las razones o motivos de inconformidad planteados por </w:t>
      </w:r>
      <w:r w:rsidRPr="009249DB">
        <w:rPr>
          <w:rFonts w:ascii="Palatino Linotype" w:eastAsia="Calibri" w:hAnsi="Palatino Linotype" w:cs="Arial"/>
          <w:b/>
          <w:sz w:val="24"/>
          <w:szCs w:val="24"/>
        </w:rPr>
        <w:t>El Recurrente</w:t>
      </w:r>
      <w:r w:rsidRPr="009249DB">
        <w:rPr>
          <w:rFonts w:ascii="Palatino Linotype" w:eastAsia="Calibri" w:hAnsi="Palatino Linotype" w:cs="Arial"/>
          <w:sz w:val="24"/>
          <w:szCs w:val="24"/>
        </w:rPr>
        <w:t>, toda vez que</w:t>
      </w:r>
      <w:r w:rsidR="00292117">
        <w:rPr>
          <w:rFonts w:ascii="Palatino Linotype" w:eastAsia="Calibri" w:hAnsi="Palatino Linotype" w:cs="Arial"/>
          <w:sz w:val="24"/>
          <w:szCs w:val="24"/>
        </w:rPr>
        <w:t>, si bien,</w:t>
      </w:r>
      <w:r w:rsidRPr="009249DB">
        <w:rPr>
          <w:rFonts w:ascii="Palatino Linotype" w:eastAsia="Calibri" w:hAnsi="Palatino Linotype" w:cs="Arial"/>
          <w:sz w:val="24"/>
          <w:szCs w:val="24"/>
        </w:rPr>
        <w:t xml:space="preserv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informó mediante respuesta primigenia </w:t>
      </w:r>
      <w:r w:rsidR="007F67F5">
        <w:rPr>
          <w:rFonts w:ascii="Palatino Linotype" w:eastAsia="Calibri" w:hAnsi="Palatino Linotype" w:cs="Arial"/>
          <w:sz w:val="24"/>
          <w:szCs w:val="24"/>
        </w:rPr>
        <w:t xml:space="preserve">e informe justificado </w:t>
      </w:r>
      <w:r w:rsidRPr="009249DB">
        <w:rPr>
          <w:rFonts w:ascii="Palatino Linotype" w:eastAsia="Calibri" w:hAnsi="Palatino Linotype" w:cs="Arial"/>
          <w:sz w:val="24"/>
          <w:szCs w:val="24"/>
        </w:rPr>
        <w:t>que</w:t>
      </w:r>
      <w:r w:rsidR="00DF69CE">
        <w:rPr>
          <w:rFonts w:ascii="Palatino Linotype" w:eastAsia="Calibri" w:hAnsi="Palatino Linotype" w:cs="Arial"/>
          <w:sz w:val="24"/>
          <w:szCs w:val="24"/>
        </w:rPr>
        <w:t>,</w:t>
      </w:r>
      <w:r w:rsidR="00292117">
        <w:rPr>
          <w:rFonts w:ascii="Palatino Linotype" w:eastAsia="Calibri" w:hAnsi="Palatino Linotype" w:cs="Arial"/>
          <w:sz w:val="24"/>
          <w:szCs w:val="24"/>
        </w:rPr>
        <w:t xml:space="preserve"> </w:t>
      </w:r>
      <w:r w:rsidR="007F67F5">
        <w:rPr>
          <w:rFonts w:ascii="Palatino Linotype" w:eastAsia="Calibri" w:hAnsi="Palatino Linotype" w:cs="Arial"/>
          <w:sz w:val="24"/>
          <w:szCs w:val="24"/>
        </w:rPr>
        <w:t>no cuenta con nombramientos</w:t>
      </w:r>
      <w:r w:rsidR="00292117">
        <w:rPr>
          <w:rFonts w:ascii="Palatino Linotype" w:eastAsia="Calibri" w:hAnsi="Palatino Linotype" w:cs="Arial"/>
          <w:sz w:val="24"/>
          <w:szCs w:val="24"/>
        </w:rPr>
        <w:t>, éste no</w:t>
      </w:r>
      <w:r w:rsidR="00DF69CE">
        <w:rPr>
          <w:rFonts w:ascii="Palatino Linotype" w:eastAsia="Calibri" w:hAnsi="Palatino Linotype" w:cs="Arial"/>
          <w:sz w:val="24"/>
          <w:szCs w:val="24"/>
        </w:rPr>
        <w:t xml:space="preserve"> entregó </w:t>
      </w:r>
      <w:r w:rsidR="007F67F5" w:rsidRPr="007F67F5">
        <w:rPr>
          <w:rFonts w:ascii="Palatino Linotype" w:eastAsia="Calibri" w:hAnsi="Palatino Linotype" w:cs="Arial"/>
          <w:sz w:val="24"/>
          <w:szCs w:val="24"/>
        </w:rPr>
        <w:t>el documento</w:t>
      </w:r>
      <w:r w:rsidR="007F67F5">
        <w:rPr>
          <w:rFonts w:ascii="Palatino Linotype" w:eastAsia="Calibri" w:hAnsi="Palatino Linotype" w:cs="Arial"/>
          <w:sz w:val="24"/>
          <w:szCs w:val="24"/>
        </w:rPr>
        <w:t xml:space="preserve"> análogo</w:t>
      </w:r>
      <w:r w:rsidR="007F67F5" w:rsidRPr="007F67F5">
        <w:rPr>
          <w:rFonts w:ascii="Palatino Linotype" w:eastAsia="Calibri" w:hAnsi="Palatino Linotype" w:cs="Arial"/>
          <w:sz w:val="24"/>
          <w:szCs w:val="24"/>
        </w:rPr>
        <w:t xml:space="preserve"> que acredita la prestación personal subordinada del servicio y la percepción de un sueldo</w:t>
      </w:r>
      <w:r w:rsidRPr="009249DB">
        <w:rPr>
          <w:rFonts w:ascii="Palatino Linotype" w:eastAsia="Calibri" w:hAnsi="Palatino Linotype" w:cs="Arial"/>
          <w:sz w:val="24"/>
          <w:szCs w:val="24"/>
        </w:rPr>
        <w:t>,</w:t>
      </w:r>
      <w:r w:rsidR="007F67F5">
        <w:rPr>
          <w:rFonts w:ascii="Palatino Linotype" w:eastAsia="Calibri" w:hAnsi="Palatino Linotype" w:cs="Arial"/>
          <w:sz w:val="24"/>
          <w:szCs w:val="24"/>
        </w:rPr>
        <w:t xml:space="preserve"> en especifico el “FUMP”</w:t>
      </w:r>
      <w:r w:rsidR="00DF69CE">
        <w:rPr>
          <w:rFonts w:ascii="Palatino Linotype" w:eastAsia="Calibri" w:hAnsi="Palatino Linotype" w:cs="Arial"/>
          <w:sz w:val="24"/>
          <w:szCs w:val="24"/>
        </w:rPr>
        <w:t xml:space="preserve"> en ese sentido, </w:t>
      </w:r>
      <w:r w:rsidRPr="009249DB">
        <w:rPr>
          <w:rFonts w:ascii="Palatino Linotype" w:eastAsia="Calibri" w:hAnsi="Palatino Linotype" w:cs="Arial"/>
          <w:sz w:val="24"/>
          <w:szCs w:val="24"/>
        </w:rPr>
        <w:t xml:space="preserve"> toda vez que ha sido demostrada la fuente obligacional del </w:t>
      </w:r>
      <w:r w:rsidRPr="009249DB">
        <w:rPr>
          <w:rFonts w:ascii="Palatino Linotype" w:eastAsia="Calibri" w:hAnsi="Palatino Linotype" w:cs="Arial"/>
          <w:b/>
          <w:sz w:val="24"/>
          <w:szCs w:val="24"/>
        </w:rPr>
        <w:t>Sujeto Obligado</w:t>
      </w:r>
      <w:r w:rsidRPr="009249DB">
        <w:rPr>
          <w:rFonts w:ascii="Palatino Linotype" w:eastAsia="Calibri" w:hAnsi="Palatino Linotype" w:cs="Arial"/>
          <w:sz w:val="24"/>
          <w:szCs w:val="24"/>
        </w:rPr>
        <w:t xml:space="preserve"> de generar, poseer y administrar</w:t>
      </w:r>
      <w:r w:rsidR="007F67F5">
        <w:rPr>
          <w:rFonts w:ascii="Palatino Linotype" w:eastAsia="Calibri" w:hAnsi="Palatino Linotype" w:cs="Arial"/>
          <w:sz w:val="24"/>
          <w:szCs w:val="24"/>
        </w:rPr>
        <w:t xml:space="preserve"> dichas documentales</w:t>
      </w:r>
      <w:r w:rsidRPr="009249DB">
        <w:rPr>
          <w:rFonts w:ascii="Palatino Linotype" w:eastAsia="Calibri" w:hAnsi="Palatino Linotype" w:cs="Arial"/>
          <w:sz w:val="24"/>
          <w:szCs w:val="24"/>
        </w:rPr>
        <w:t xml:space="preserve">, es que se colige que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sidRPr="009249DB">
        <w:rPr>
          <w:rFonts w:ascii="Palatino Linotype" w:eastAsia="Calibri" w:hAnsi="Palatino Linotype" w:cs="Arial"/>
          <w:sz w:val="24"/>
          <w:szCs w:val="24"/>
          <w:lang w:eastAsia="es-MX"/>
        </w:rPr>
        <w:t xml:space="preserve">se encuentra en posibilidad de entregar </w:t>
      </w:r>
      <w:r w:rsidR="007F67F5" w:rsidRPr="007F67F5">
        <w:rPr>
          <w:rFonts w:ascii="Palatino Linotype" w:eastAsia="Calibri" w:hAnsi="Palatino Linotype" w:cs="Arial"/>
          <w:sz w:val="24"/>
          <w:szCs w:val="24"/>
          <w:lang w:eastAsia="es-MX"/>
        </w:rPr>
        <w:t>el Formato Único de Movimientos de Personal de los Directores Generales de la Subsecretaría de Educación Media Superior y de las oficinas staff de la Secretaría de Educación</w:t>
      </w:r>
      <w:r w:rsidR="00292117" w:rsidRPr="00292117">
        <w:rPr>
          <w:rFonts w:ascii="Palatino Linotype" w:eastAsia="Calibri" w:hAnsi="Palatino Linotype" w:cs="Arial"/>
          <w:sz w:val="24"/>
          <w:szCs w:val="24"/>
          <w:lang w:eastAsia="es-MX"/>
        </w:rPr>
        <w:t>, en versión pública</w:t>
      </w:r>
      <w:r w:rsidRPr="009249DB">
        <w:rPr>
          <w:rFonts w:ascii="Palatino Linotype" w:eastAsia="Calibri" w:hAnsi="Palatino Linotype" w:cs="Arial"/>
          <w:sz w:val="24"/>
          <w:szCs w:val="24"/>
          <w:lang w:eastAsia="es-MX"/>
        </w:rPr>
        <w:t>.</w:t>
      </w:r>
    </w:p>
    <w:p w:rsidR="007F67F5" w:rsidRDefault="007F67F5" w:rsidP="009249DB">
      <w:pPr>
        <w:autoSpaceDE w:val="0"/>
        <w:autoSpaceDN w:val="0"/>
        <w:adjustRightInd w:val="0"/>
        <w:spacing w:after="0" w:line="360" w:lineRule="auto"/>
        <w:jc w:val="both"/>
        <w:rPr>
          <w:rFonts w:ascii="Palatino Linotype" w:eastAsia="Calibri" w:hAnsi="Palatino Linotype" w:cs="Arial"/>
          <w:sz w:val="24"/>
          <w:szCs w:val="24"/>
          <w:lang w:eastAsia="es-MX"/>
        </w:rPr>
      </w:pPr>
    </w:p>
    <w:p w:rsidR="007F67F5" w:rsidRDefault="007F67F5" w:rsidP="009249DB">
      <w:pPr>
        <w:autoSpaceDE w:val="0"/>
        <w:autoSpaceDN w:val="0"/>
        <w:adjustRightInd w:val="0"/>
        <w:spacing w:after="0" w:line="360" w:lineRule="auto"/>
        <w:jc w:val="both"/>
        <w:rPr>
          <w:rFonts w:ascii="Palatino Linotype" w:eastAsia="Calibri" w:hAnsi="Palatino Linotype" w:cs="Arial"/>
          <w:sz w:val="24"/>
          <w:szCs w:val="24"/>
        </w:rPr>
      </w:pPr>
    </w:p>
    <w:p w:rsidR="004E118A" w:rsidRDefault="004E118A" w:rsidP="009249DB">
      <w:pPr>
        <w:autoSpaceDE w:val="0"/>
        <w:autoSpaceDN w:val="0"/>
        <w:adjustRightInd w:val="0"/>
        <w:spacing w:after="0" w:line="360" w:lineRule="auto"/>
        <w:jc w:val="both"/>
        <w:rPr>
          <w:rFonts w:ascii="Palatino Linotype" w:eastAsia="Calibri" w:hAnsi="Palatino Linotype" w:cs="Arial"/>
          <w:sz w:val="24"/>
          <w:szCs w:val="24"/>
          <w:lang w:eastAsia="es-MX"/>
        </w:rPr>
      </w:pPr>
    </w:p>
    <w:p w:rsidR="004E118A" w:rsidRPr="004E118A" w:rsidRDefault="004E118A" w:rsidP="004E118A">
      <w:pPr>
        <w:spacing w:after="0" w:line="360" w:lineRule="auto"/>
        <w:jc w:val="both"/>
        <w:rPr>
          <w:rFonts w:ascii="Palatino Linotype" w:eastAsia="Calibri" w:hAnsi="Palatino Linotype" w:cs="Arial"/>
          <w:b/>
          <w:i/>
          <w:sz w:val="26"/>
          <w:szCs w:val="26"/>
          <w:u w:val="single"/>
        </w:rPr>
      </w:pPr>
      <w:r w:rsidRPr="004E118A">
        <w:rPr>
          <w:rFonts w:ascii="Palatino Linotype" w:eastAsia="Calibri" w:hAnsi="Palatino Linotype" w:cs="Arial"/>
          <w:b/>
          <w:i/>
          <w:sz w:val="26"/>
          <w:szCs w:val="26"/>
          <w:u w:val="single"/>
        </w:rPr>
        <w:lastRenderedPageBreak/>
        <w:t>DE LA VERSIÓN PÚBLICA.</w:t>
      </w:r>
    </w:p>
    <w:p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4E118A" w:rsidRPr="004E118A" w:rsidRDefault="004E118A" w:rsidP="004E118A">
      <w:pPr>
        <w:spacing w:after="0" w:line="360" w:lineRule="auto"/>
        <w:jc w:val="both"/>
        <w:rPr>
          <w:rFonts w:ascii="Palatino Linotype" w:eastAsia="Calibri" w:hAnsi="Palatino Linotype" w:cs="Arial"/>
          <w:sz w:val="24"/>
          <w:szCs w:val="24"/>
        </w:rPr>
      </w:pP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3.</w:t>
      </w:r>
      <w:r w:rsidRPr="004E118A">
        <w:rPr>
          <w:rFonts w:ascii="Palatino Linotype" w:eastAsia="Calibri" w:hAnsi="Palatino Linotype" w:cs="Arial"/>
          <w:i/>
        </w:rPr>
        <w:t xml:space="preserve"> Para los efectos de la presente Ley se entenderá por:</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IX. Datos personales:</w:t>
      </w:r>
      <w:r w:rsidRPr="004E118A">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clasificada:</w:t>
      </w:r>
      <w:r w:rsidRPr="004E118A">
        <w:rPr>
          <w:rFonts w:ascii="Palatino Linotype" w:eastAsia="Calibri" w:hAnsi="Palatino Linotype" w:cs="Arial"/>
          <w:i/>
        </w:rPr>
        <w:t xml:space="preserve"> Aquella considerada por la presente Ley como reservada o confidencial;</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XXI.</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confidencial:</w:t>
      </w:r>
      <w:r w:rsidRPr="004E118A">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XLV.</w:t>
      </w:r>
      <w:r w:rsidRPr="004E118A">
        <w:rPr>
          <w:rFonts w:ascii="Palatino Linotype" w:eastAsia="Calibri" w:hAnsi="Palatino Linotype" w:cs="Arial"/>
          <w:i/>
        </w:rPr>
        <w:t xml:space="preserve"> </w:t>
      </w:r>
      <w:r w:rsidRPr="004E118A">
        <w:rPr>
          <w:rFonts w:ascii="Palatino Linotype" w:eastAsia="Calibri" w:hAnsi="Palatino Linotype" w:cs="Arial"/>
          <w:b/>
          <w:i/>
        </w:rPr>
        <w:t>Versión pública:</w:t>
      </w:r>
      <w:r w:rsidRPr="004E118A">
        <w:rPr>
          <w:rFonts w:ascii="Palatino Linotype" w:eastAsia="Calibri" w:hAnsi="Palatino Linotype" w:cs="Arial"/>
          <w:i/>
        </w:rPr>
        <w:t xml:space="preserve"> Documento en el que se elimine, suprime o borra la información clasificada como reservada o confidencial para permitir su acceso.</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 xml:space="preserve">Artículo 91. </w:t>
      </w:r>
      <w:r w:rsidRPr="004E118A">
        <w:rPr>
          <w:rFonts w:ascii="Palatino Linotype" w:eastAsia="Calibri" w:hAnsi="Palatino Linotype" w:cs="Arial"/>
          <w:i/>
        </w:rPr>
        <w:t>El acceso a la información pública será restringido excepcionalmente, cuando ésta sea clasificada como reservada o confidencial.</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132.</w:t>
      </w:r>
      <w:r w:rsidRPr="004E118A">
        <w:rPr>
          <w:rFonts w:ascii="Palatino Linotype" w:eastAsia="Calibri" w:hAnsi="Palatino Linotype" w:cs="Arial"/>
          <w:i/>
        </w:rPr>
        <w:t xml:space="preserve"> </w:t>
      </w:r>
      <w:r w:rsidRPr="004E118A">
        <w:rPr>
          <w:rFonts w:ascii="Palatino Linotype" w:eastAsia="Calibri" w:hAnsi="Palatino Linotype" w:cs="Arial"/>
          <w:i/>
          <w:u w:val="single"/>
        </w:rPr>
        <w:t>La clasificación de la información se llevará a cabo en el momento en que</w:t>
      </w:r>
      <w:r w:rsidRPr="004E118A">
        <w:rPr>
          <w:rFonts w:ascii="Palatino Linotype" w:eastAsia="Calibri" w:hAnsi="Palatino Linotype" w:cs="Arial"/>
          <w:i/>
        </w:rPr>
        <w:t>:</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w:t>
      </w:r>
      <w:r w:rsidRPr="004E118A">
        <w:rPr>
          <w:rFonts w:ascii="Palatino Linotype" w:eastAsia="Calibri" w:hAnsi="Palatino Linotype" w:cs="Arial"/>
          <w:i/>
        </w:rPr>
        <w:t xml:space="preserve"> Se reciba una solicitud de acceso a la información;</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determine mediante resolución de autoridad competente; o</w:t>
      </w:r>
    </w:p>
    <w:p w:rsidR="004E118A" w:rsidRPr="004E118A" w:rsidRDefault="004E118A" w:rsidP="004E118A">
      <w:pPr>
        <w:spacing w:after="0" w:line="240" w:lineRule="auto"/>
        <w:ind w:left="567" w:right="567"/>
        <w:jc w:val="both"/>
        <w:rPr>
          <w:rFonts w:ascii="Palatino Linotype" w:eastAsia="Calibri" w:hAnsi="Palatino Linotype" w:cs="Arial"/>
          <w:i/>
          <w:u w:val="single"/>
        </w:rPr>
      </w:pPr>
      <w:r w:rsidRPr="004E118A">
        <w:rPr>
          <w:rFonts w:ascii="Palatino Linotype" w:eastAsia="Calibri" w:hAnsi="Palatino Linotype" w:cs="Arial"/>
          <w:b/>
          <w:i/>
        </w:rPr>
        <w:t>III.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generen versiones públicas para dar cumplimiento a las obligaciones de transparencia previstas en esta Ley.</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E118A" w:rsidRPr="004E118A" w:rsidRDefault="004E118A" w:rsidP="004E118A">
      <w:pPr>
        <w:spacing w:after="0" w:line="360" w:lineRule="auto"/>
        <w:jc w:val="both"/>
        <w:rPr>
          <w:rFonts w:ascii="Palatino Linotype" w:eastAsia="Calibri" w:hAnsi="Palatino Linotype" w:cs="Arial"/>
          <w:i/>
          <w:sz w:val="24"/>
          <w:szCs w:val="24"/>
        </w:rPr>
      </w:pPr>
    </w:p>
    <w:p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E118A" w:rsidRPr="004E118A" w:rsidRDefault="004E118A" w:rsidP="004E118A">
      <w:pPr>
        <w:spacing w:after="0" w:line="360" w:lineRule="auto"/>
        <w:jc w:val="both"/>
        <w:rPr>
          <w:rFonts w:ascii="Palatino Linotype" w:eastAsia="Calibri" w:hAnsi="Palatino Linotype" w:cs="Arial"/>
          <w:sz w:val="24"/>
          <w:szCs w:val="24"/>
        </w:rPr>
      </w:pPr>
    </w:p>
    <w:p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 xml:space="preserve">Por otro lado, los </w:t>
      </w:r>
      <w:r w:rsidRPr="004E118A">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4E118A">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E118A" w:rsidRPr="004E118A" w:rsidRDefault="004E118A" w:rsidP="004E118A">
      <w:pPr>
        <w:spacing w:after="0" w:line="360" w:lineRule="auto"/>
        <w:jc w:val="both"/>
        <w:rPr>
          <w:rFonts w:ascii="Palatino Linotype" w:eastAsia="Calibri" w:hAnsi="Palatino Linotype" w:cs="Arial"/>
          <w:sz w:val="24"/>
          <w:szCs w:val="24"/>
        </w:rPr>
      </w:pPr>
    </w:p>
    <w:p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Entorno a lo que aquí nos interesa, los Lineamientos Quincuagésimo sexto, Quincuagésimo séptimo y Quincuagésimo octavo, establecen lo siguiente:</w:t>
      </w:r>
    </w:p>
    <w:p w:rsidR="004E118A" w:rsidRPr="004E118A" w:rsidRDefault="004E118A" w:rsidP="004E118A">
      <w:pPr>
        <w:spacing w:after="0" w:line="360" w:lineRule="auto"/>
        <w:jc w:val="both"/>
        <w:rPr>
          <w:rFonts w:ascii="Palatino Linotype" w:eastAsia="Calibri" w:hAnsi="Palatino Linotype" w:cs="Arial"/>
          <w:sz w:val="24"/>
          <w:szCs w:val="24"/>
        </w:rPr>
      </w:pP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sexto.</w:t>
      </w:r>
      <w:r w:rsidRPr="004E118A">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E118A" w:rsidRPr="004E118A" w:rsidRDefault="004E118A" w:rsidP="004E118A">
      <w:pPr>
        <w:spacing w:after="0" w:line="240" w:lineRule="auto"/>
        <w:ind w:left="567" w:right="567"/>
        <w:jc w:val="both"/>
        <w:rPr>
          <w:rFonts w:ascii="Palatino Linotype" w:eastAsia="Calibri" w:hAnsi="Palatino Linotype" w:cs="Arial"/>
          <w:i/>
        </w:rPr>
      </w:pP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séptimo.</w:t>
      </w:r>
      <w:r w:rsidRPr="004E118A">
        <w:rPr>
          <w:rFonts w:ascii="Palatino Linotype" w:eastAsia="Calibri" w:hAnsi="Palatino Linotype" w:cs="Arial"/>
          <w:i/>
        </w:rPr>
        <w:t xml:space="preserve"> Se considera, en principio, como información pública y no podrá omitirse de las versiones públicas la siguiente: </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 La relativa a las Obligaciones de Transparencia que contempla el Título V de la Ley General y las demás disposiciones legales aplicables; </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 El nombre de los servidores públicos en los documentos, y sus firmas autógrafas, cuando sean utilizados en el ejercicio de las facultades conferidas para el desempeño del servicio público, y </w:t>
      </w: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4E118A" w:rsidRPr="004E118A" w:rsidRDefault="004E118A" w:rsidP="004E118A">
      <w:pPr>
        <w:spacing w:after="0" w:line="240" w:lineRule="auto"/>
        <w:ind w:left="567" w:right="567"/>
        <w:jc w:val="both"/>
        <w:rPr>
          <w:rFonts w:ascii="Palatino Linotype" w:eastAsia="Calibri" w:hAnsi="Palatino Linotype" w:cs="Arial"/>
          <w:i/>
        </w:rPr>
      </w:pP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rsidR="004E118A" w:rsidRPr="004E118A" w:rsidRDefault="004E118A" w:rsidP="004E118A">
      <w:pPr>
        <w:spacing w:after="0" w:line="240" w:lineRule="auto"/>
        <w:ind w:left="567" w:right="567"/>
        <w:jc w:val="both"/>
        <w:rPr>
          <w:rFonts w:ascii="Palatino Linotype" w:eastAsia="Calibri" w:hAnsi="Palatino Linotype" w:cs="Arial"/>
          <w:i/>
        </w:rPr>
      </w:pPr>
    </w:p>
    <w:p w:rsidR="004E118A" w:rsidRPr="004E118A" w:rsidRDefault="004E118A" w:rsidP="004E118A">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octavo.</w:t>
      </w:r>
      <w:r w:rsidRPr="004E118A">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rsidR="004E118A" w:rsidRPr="004E118A" w:rsidRDefault="004E118A" w:rsidP="004E118A">
      <w:pPr>
        <w:spacing w:after="0" w:line="360" w:lineRule="auto"/>
        <w:jc w:val="both"/>
        <w:rPr>
          <w:rFonts w:ascii="Palatino Linotype" w:eastAsia="Calibri" w:hAnsi="Palatino Linotype" w:cs="Arial"/>
          <w:i/>
          <w:sz w:val="24"/>
          <w:szCs w:val="24"/>
        </w:rPr>
      </w:pPr>
    </w:p>
    <w:p w:rsidR="004E118A" w:rsidRPr="004E118A" w:rsidRDefault="004E118A" w:rsidP="004E118A">
      <w:pPr>
        <w:spacing w:after="0" w:line="360" w:lineRule="auto"/>
        <w:jc w:val="both"/>
        <w:rPr>
          <w:rFonts w:ascii="Palatino Linotype" w:eastAsia="Calibri" w:hAnsi="Palatino Linotype" w:cs="Arial"/>
          <w:i/>
          <w:sz w:val="24"/>
          <w:szCs w:val="24"/>
        </w:rPr>
      </w:pPr>
    </w:p>
    <w:p w:rsidR="004E118A" w:rsidRPr="004E118A" w:rsidRDefault="004E118A" w:rsidP="004E118A">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E118A" w:rsidRPr="004E118A" w:rsidRDefault="004E118A" w:rsidP="004E118A">
      <w:pPr>
        <w:spacing w:after="0" w:line="360" w:lineRule="auto"/>
        <w:jc w:val="both"/>
        <w:rPr>
          <w:rFonts w:ascii="Palatino Linotype" w:eastAsia="Calibri" w:hAnsi="Palatino Linotype" w:cs="Arial"/>
          <w:sz w:val="24"/>
          <w:szCs w:val="24"/>
        </w:rPr>
      </w:pPr>
    </w:p>
    <w:p w:rsidR="004E118A" w:rsidRPr="009249DB" w:rsidRDefault="004E118A" w:rsidP="006664FC">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que respecta al Acuerdo del Comité de Transparencia que la sustente la versión pública, de la documentación a entregar, deberá ser notificado mediante el SAIMEX.</w:t>
      </w:r>
    </w:p>
    <w:p w:rsidR="00A87CAD" w:rsidRPr="00A87CAD" w:rsidRDefault="00A87CAD" w:rsidP="00F55A76">
      <w:pPr>
        <w:spacing w:after="0" w:line="360" w:lineRule="auto"/>
        <w:jc w:val="both"/>
        <w:rPr>
          <w:rFonts w:ascii="Palatino Linotype" w:hAnsi="Palatino Linotype" w:cs="Arial"/>
          <w:bCs/>
          <w:sz w:val="24"/>
          <w:szCs w:val="24"/>
        </w:rPr>
      </w:pPr>
    </w:p>
    <w:p w:rsidR="00F55A76" w:rsidRPr="00A87CAD" w:rsidRDefault="00F55A76" w:rsidP="00F55A76">
      <w:pPr>
        <w:spacing w:after="0" w:line="360" w:lineRule="auto"/>
        <w:jc w:val="both"/>
        <w:rPr>
          <w:rFonts w:ascii="Palatino Linotype" w:hAnsi="Palatino Linotype" w:cs="Arial"/>
          <w:sz w:val="24"/>
          <w:szCs w:val="24"/>
        </w:rPr>
      </w:pPr>
      <w:r w:rsidRPr="00A87CAD">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87CAD">
        <w:rPr>
          <w:rFonts w:ascii="Palatino Linotype" w:hAnsi="Palatino Linotype" w:cs="Arial"/>
          <w:sz w:val="24"/>
          <w:szCs w:val="24"/>
        </w:rPr>
        <w:t xml:space="preserve">de la Ley de Transparencia y Acceso a la Información Pública del Estado de México y Municipios, </w:t>
      </w:r>
      <w:r w:rsidRPr="00A87CAD">
        <w:rPr>
          <w:rFonts w:ascii="Palatino Linotype" w:hAnsi="Palatino Linotype" w:cs="Arial"/>
          <w:bCs/>
          <w:sz w:val="24"/>
          <w:szCs w:val="24"/>
        </w:rPr>
        <w:t xml:space="preserve">a efecto de salvaguardar el derecho de acceso a la información pública consignado a favor del </w:t>
      </w:r>
      <w:r w:rsidRPr="00A87CAD">
        <w:rPr>
          <w:rFonts w:ascii="Palatino Linotype" w:hAnsi="Palatino Linotype" w:cs="Arial"/>
          <w:b/>
          <w:bCs/>
          <w:sz w:val="24"/>
          <w:szCs w:val="24"/>
        </w:rPr>
        <w:t>Recurrente</w:t>
      </w:r>
      <w:r w:rsidRPr="00A87CAD">
        <w:rPr>
          <w:rFonts w:ascii="Palatino Linotype" w:hAnsi="Palatino Linotype" w:cs="Arial"/>
          <w:bCs/>
          <w:sz w:val="24"/>
          <w:szCs w:val="24"/>
        </w:rPr>
        <w:t>.</w:t>
      </w:r>
    </w:p>
    <w:p w:rsidR="00F55A76" w:rsidRPr="00657FEF" w:rsidRDefault="00F55A76" w:rsidP="00F55A76">
      <w:pPr>
        <w:spacing w:after="120" w:line="360" w:lineRule="auto"/>
        <w:jc w:val="both"/>
        <w:rPr>
          <w:rFonts w:ascii="Palatino Linotype" w:hAnsi="Palatino Linotype" w:cs="Arial"/>
          <w:sz w:val="24"/>
          <w:szCs w:val="24"/>
        </w:rPr>
      </w:pPr>
    </w:p>
    <w:p w:rsidR="00F55A76" w:rsidRPr="00AB2C05" w:rsidRDefault="0079211F" w:rsidP="00F55A76">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Arial"/>
          <w:sz w:val="24"/>
          <w:szCs w:val="24"/>
          <w:lang w:eastAsia="es-MX"/>
        </w:rPr>
        <w:lastRenderedPageBreak/>
        <w:t>Final</w:t>
      </w:r>
      <w:r w:rsidRPr="00AB2C05">
        <w:rPr>
          <w:rFonts w:ascii="Palatino Linotype" w:eastAsia="Calibri" w:hAnsi="Palatino Linotype" w:cs="Times New Roman"/>
          <w:sz w:val="24"/>
          <w:szCs w:val="24"/>
        </w:rPr>
        <w:t>mente,</w:t>
      </w:r>
      <w:r w:rsidR="00F55A76" w:rsidRPr="00AB2C05">
        <w:rPr>
          <w:rFonts w:ascii="Palatino Linotype" w:eastAsia="Calibri" w:hAnsi="Palatino Linotype" w:cs="Times New Roman"/>
          <w:sz w:val="24"/>
          <w:szCs w:val="24"/>
        </w:rPr>
        <w:t xml:space="preserve"> y en mérito de lo expuesto en líneas anteriores, resultan </w:t>
      </w:r>
      <w:r>
        <w:rPr>
          <w:rFonts w:ascii="Palatino Linotype" w:eastAsia="Calibri" w:hAnsi="Palatino Linotype" w:cs="Times New Roman"/>
          <w:sz w:val="24"/>
          <w:szCs w:val="24"/>
        </w:rPr>
        <w:t xml:space="preserve">parcialmente </w:t>
      </w:r>
      <w:r w:rsidR="00F55A76" w:rsidRPr="00AB2C05">
        <w:rPr>
          <w:rFonts w:ascii="Palatino Linotype" w:eastAsia="Calibri" w:hAnsi="Palatino Linotype" w:cs="Times New Roman"/>
          <w:sz w:val="24"/>
          <w:szCs w:val="24"/>
        </w:rPr>
        <w:t xml:space="preserve">fundados los motivos de inconformidad vertidos por </w:t>
      </w:r>
      <w:r w:rsidR="00DA3D57" w:rsidRPr="00DA3D57">
        <w:rPr>
          <w:rFonts w:ascii="Palatino Linotype" w:eastAsia="Calibri" w:hAnsi="Palatino Linotype" w:cs="Times New Roman"/>
          <w:b/>
          <w:bCs/>
          <w:sz w:val="24"/>
          <w:szCs w:val="24"/>
        </w:rPr>
        <w:t>El</w:t>
      </w:r>
      <w:r w:rsidR="00F55A76" w:rsidRPr="00AB2C05">
        <w:rPr>
          <w:rFonts w:ascii="Palatino Linotype" w:eastAsia="Calibri" w:hAnsi="Palatino Linotype" w:cs="Times New Roman"/>
          <w:sz w:val="24"/>
          <w:szCs w:val="24"/>
        </w:rPr>
        <w:t xml:space="preserve"> </w:t>
      </w:r>
      <w:r w:rsidR="00F55A76" w:rsidRPr="00AB2C05">
        <w:rPr>
          <w:rFonts w:ascii="Palatino Linotype" w:eastAsia="Calibri" w:hAnsi="Palatino Linotype" w:cs="Times New Roman"/>
          <w:b/>
          <w:sz w:val="24"/>
          <w:szCs w:val="24"/>
        </w:rPr>
        <w:t>Recurrente</w:t>
      </w:r>
      <w:r w:rsidR="00F55A76" w:rsidRPr="00AB2C05">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sidR="000E0DE3">
        <w:rPr>
          <w:rFonts w:ascii="Palatino Linotype" w:eastAsia="Calibri" w:hAnsi="Palatino Linotype" w:cs="Times New Roman"/>
          <w:b/>
          <w:sz w:val="24"/>
          <w:szCs w:val="24"/>
        </w:rPr>
        <w:t>MODIFICA</w:t>
      </w:r>
      <w:r w:rsidR="00F55A76" w:rsidRPr="00AB2C05">
        <w:rPr>
          <w:rFonts w:ascii="Palatino Linotype" w:eastAsia="Calibri" w:hAnsi="Palatino Linotype" w:cs="Times New Roman"/>
          <w:b/>
          <w:sz w:val="24"/>
          <w:szCs w:val="24"/>
        </w:rPr>
        <w:t xml:space="preserve"> </w:t>
      </w:r>
      <w:r w:rsidR="00F55A76" w:rsidRPr="00AB2C05">
        <w:rPr>
          <w:rFonts w:ascii="Palatino Linotype" w:eastAsia="Calibri" w:hAnsi="Palatino Linotype" w:cs="Times New Roman"/>
          <w:sz w:val="24"/>
          <w:szCs w:val="24"/>
        </w:rPr>
        <w:t xml:space="preserve">la respuesta a la solicitud de información </w:t>
      </w:r>
      <w:r w:rsidR="00D57BC0" w:rsidRPr="00D57BC0">
        <w:rPr>
          <w:rFonts w:ascii="Palatino Linotype" w:eastAsia="Calibri" w:hAnsi="Palatino Linotype" w:cs="Arial"/>
          <w:b/>
          <w:sz w:val="24"/>
          <w:szCs w:val="24"/>
        </w:rPr>
        <w:t>00615/SE/IP/2019</w:t>
      </w:r>
      <w:r w:rsidR="00F55A76" w:rsidRPr="00AB2C05">
        <w:rPr>
          <w:rFonts w:ascii="Palatino Linotype" w:eastAsia="Calibri" w:hAnsi="Palatino Linotype" w:cs="Arial"/>
          <w:b/>
          <w:sz w:val="24"/>
          <w:szCs w:val="24"/>
        </w:rPr>
        <w:t xml:space="preserve">, </w:t>
      </w:r>
      <w:r w:rsidR="00F55A76" w:rsidRPr="00AB2C05">
        <w:rPr>
          <w:rFonts w:ascii="Palatino Linotype" w:eastAsia="Calibri" w:hAnsi="Palatino Linotype" w:cs="Times New Roman"/>
          <w:sz w:val="24"/>
          <w:szCs w:val="24"/>
        </w:rPr>
        <w:t>que ha sido materia del presente fallo.</w:t>
      </w:r>
    </w:p>
    <w:p w:rsidR="00F55A76" w:rsidRPr="00AB2C05" w:rsidRDefault="00F55A76" w:rsidP="00F55A76">
      <w:pPr>
        <w:spacing w:after="0" w:line="360" w:lineRule="auto"/>
        <w:jc w:val="both"/>
        <w:rPr>
          <w:rFonts w:ascii="Arial" w:eastAsia="Calibri" w:hAnsi="Arial" w:cs="Arial"/>
          <w:b/>
          <w:bCs/>
          <w:color w:val="333333"/>
          <w:sz w:val="24"/>
          <w:szCs w:val="24"/>
        </w:rPr>
      </w:pPr>
    </w:p>
    <w:p w:rsidR="00F55A76" w:rsidRDefault="00F55A76" w:rsidP="009B0D88">
      <w:pPr>
        <w:spacing w:after="12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Por lo antes expuesto y fundado. </w:t>
      </w:r>
    </w:p>
    <w:p w:rsidR="004D3382" w:rsidRDefault="004D3382" w:rsidP="00F55A76">
      <w:pPr>
        <w:spacing w:after="0" w:line="360" w:lineRule="auto"/>
        <w:jc w:val="both"/>
        <w:rPr>
          <w:rFonts w:ascii="Palatino Linotype" w:eastAsia="Calibri" w:hAnsi="Palatino Linotype" w:cs="Times New Roman"/>
          <w:sz w:val="24"/>
          <w:szCs w:val="24"/>
        </w:rPr>
      </w:pPr>
    </w:p>
    <w:p w:rsidR="00F55A76" w:rsidRPr="00AB2C05" w:rsidRDefault="00F55A76" w:rsidP="00F55A76">
      <w:pPr>
        <w:spacing w:after="0" w:line="360" w:lineRule="auto"/>
        <w:jc w:val="both"/>
        <w:rPr>
          <w:rFonts w:ascii="Palatino Linotype" w:eastAsia="Calibri" w:hAnsi="Palatino Linotype" w:cs="Times New Roman"/>
          <w:sz w:val="24"/>
          <w:szCs w:val="24"/>
        </w:rPr>
      </w:pPr>
    </w:p>
    <w:p w:rsidR="00F55A76" w:rsidRPr="00AB2C05" w:rsidRDefault="00F55A76" w:rsidP="00F55A76">
      <w:pPr>
        <w:spacing w:after="0" w:line="360" w:lineRule="auto"/>
        <w:jc w:val="center"/>
        <w:rPr>
          <w:rFonts w:ascii="Palatino Linotype" w:eastAsia="Times New Roman" w:hAnsi="Palatino Linotype" w:cs="Times New Roman"/>
          <w:b/>
          <w:bCs/>
          <w:spacing w:val="60"/>
          <w:sz w:val="24"/>
          <w:szCs w:val="24"/>
          <w:lang w:val="es-ES_tradnl"/>
        </w:rPr>
      </w:pPr>
      <w:r w:rsidRPr="00AB2C05">
        <w:rPr>
          <w:rFonts w:ascii="Palatino Linotype" w:eastAsia="Times New Roman" w:hAnsi="Palatino Linotype" w:cs="Times New Roman"/>
          <w:b/>
          <w:bCs/>
          <w:spacing w:val="60"/>
          <w:sz w:val="24"/>
          <w:szCs w:val="24"/>
          <w:lang w:val="es-ES_tradnl"/>
        </w:rPr>
        <w:t>SE    RESUELVE</w:t>
      </w:r>
    </w:p>
    <w:p w:rsidR="00F55A76" w:rsidRPr="00AB2C05" w:rsidRDefault="00F55A76" w:rsidP="00F55A76">
      <w:pPr>
        <w:spacing w:after="0" w:line="360" w:lineRule="auto"/>
        <w:jc w:val="center"/>
        <w:rPr>
          <w:rFonts w:ascii="Palatino Linotype" w:eastAsia="Times New Roman" w:hAnsi="Palatino Linotype" w:cs="Times New Roman"/>
          <w:b/>
          <w:bCs/>
          <w:spacing w:val="60"/>
          <w:sz w:val="24"/>
          <w:szCs w:val="24"/>
          <w:lang w:val="es-ES_tradnl"/>
        </w:rPr>
      </w:pPr>
    </w:p>
    <w:p w:rsidR="00F55A76" w:rsidRPr="00AB2C05" w:rsidRDefault="00F55A76" w:rsidP="00F55A76">
      <w:pPr>
        <w:autoSpaceDE w:val="0"/>
        <w:autoSpaceDN w:val="0"/>
        <w:adjustRightInd w:val="0"/>
        <w:spacing w:after="0" w:line="360" w:lineRule="auto"/>
        <w:ind w:right="49"/>
        <w:jc w:val="both"/>
        <w:rPr>
          <w:rFonts w:ascii="Palatino Linotype" w:eastAsia="Calibri" w:hAnsi="Palatino Linotype" w:cs="Arial"/>
          <w:sz w:val="24"/>
          <w:szCs w:val="24"/>
        </w:rPr>
      </w:pPr>
      <w:r w:rsidRPr="00AB2C05">
        <w:rPr>
          <w:rFonts w:ascii="Palatino Linotype" w:eastAsia="Calibri" w:hAnsi="Palatino Linotype" w:cs="Arial"/>
          <w:b/>
          <w:sz w:val="28"/>
          <w:szCs w:val="28"/>
          <w:lang w:val="es-ES_tradnl"/>
        </w:rPr>
        <w:t>PRIMERO.</w:t>
      </w:r>
      <w:r w:rsidRPr="00AB2C05">
        <w:rPr>
          <w:rFonts w:ascii="Palatino Linotype" w:eastAsia="Calibri" w:hAnsi="Palatino Linotype" w:cs="Arial"/>
          <w:sz w:val="24"/>
          <w:szCs w:val="24"/>
          <w:lang w:val="es-ES_tradnl"/>
        </w:rPr>
        <w:t xml:space="preserve"> </w:t>
      </w:r>
      <w:r w:rsidRPr="00AB2C05">
        <w:rPr>
          <w:rFonts w:ascii="Palatino Linotype" w:eastAsia="Calibri" w:hAnsi="Palatino Linotype" w:cs="Arial"/>
          <w:sz w:val="24"/>
          <w:szCs w:val="24"/>
        </w:rPr>
        <w:t>Se</w:t>
      </w:r>
      <w:r w:rsidRPr="00AB2C05">
        <w:rPr>
          <w:rFonts w:ascii="Palatino Linotype" w:eastAsia="Calibri" w:hAnsi="Palatino Linotype" w:cs="Arial"/>
          <w:b/>
          <w:sz w:val="24"/>
          <w:szCs w:val="24"/>
        </w:rPr>
        <w:t xml:space="preserve"> </w:t>
      </w:r>
      <w:r w:rsidR="000E0DE3">
        <w:rPr>
          <w:rFonts w:ascii="Palatino Linotype" w:eastAsia="Calibri" w:hAnsi="Palatino Linotype" w:cs="Arial"/>
          <w:b/>
          <w:sz w:val="24"/>
          <w:szCs w:val="24"/>
        </w:rPr>
        <w:t>MODIFICA</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la respuesta</w:t>
      </w:r>
      <w:r>
        <w:rPr>
          <w:rFonts w:ascii="Palatino Linotype" w:eastAsia="Calibri" w:hAnsi="Palatino Linotype" w:cs="Arial"/>
          <w:sz w:val="24"/>
          <w:szCs w:val="24"/>
        </w:rPr>
        <w:t xml:space="preserve"> entregada por E</w:t>
      </w:r>
      <w:r w:rsidRPr="00AB2C05">
        <w:rPr>
          <w:rFonts w:ascii="Palatino Linotype" w:eastAsia="Calibri" w:hAnsi="Palatino Linotype" w:cs="Arial"/>
          <w:sz w:val="24"/>
          <w:szCs w:val="24"/>
        </w:rPr>
        <w:t xml:space="preserve">l </w:t>
      </w:r>
      <w:r w:rsidRPr="00AB2C05">
        <w:rPr>
          <w:rFonts w:ascii="Palatino Linotype" w:eastAsia="Calibri" w:hAnsi="Palatino Linotype" w:cs="Arial"/>
          <w:b/>
          <w:sz w:val="24"/>
          <w:szCs w:val="24"/>
        </w:rPr>
        <w:t>Sujeto Obligado</w:t>
      </w:r>
      <w:r w:rsidRPr="00AB2C05">
        <w:rPr>
          <w:rFonts w:ascii="Palatino Linotype" w:eastAsia="Calibri" w:hAnsi="Palatino Linotype" w:cs="Arial"/>
          <w:sz w:val="24"/>
          <w:szCs w:val="24"/>
        </w:rPr>
        <w:t>,</w:t>
      </w:r>
      <w:r w:rsidRPr="00FA677F">
        <w:rPr>
          <w:rFonts w:ascii="Palatino Linotype" w:hAnsi="Palatino Linotype" w:cs="Arial"/>
          <w:sz w:val="24"/>
          <w:szCs w:val="24"/>
        </w:rPr>
        <w:t xml:space="preserve"> </w:t>
      </w:r>
      <w:r>
        <w:rPr>
          <w:rFonts w:ascii="Palatino Linotype" w:hAnsi="Palatino Linotype" w:cs="Arial"/>
          <w:sz w:val="24"/>
          <w:szCs w:val="24"/>
        </w:rPr>
        <w:t xml:space="preserve">a </w:t>
      </w:r>
      <w:r w:rsidRPr="00A05065">
        <w:rPr>
          <w:rFonts w:ascii="Palatino Linotype" w:hAnsi="Palatino Linotype" w:cs="Arial"/>
          <w:sz w:val="24"/>
          <w:szCs w:val="24"/>
        </w:rPr>
        <w:t xml:space="preserve">la solicitud de </w:t>
      </w:r>
      <w:r>
        <w:rPr>
          <w:rFonts w:ascii="Palatino Linotype" w:hAnsi="Palatino Linotype" w:cs="Arial"/>
          <w:sz w:val="24"/>
          <w:szCs w:val="24"/>
        </w:rPr>
        <w:t xml:space="preserve">información número </w:t>
      </w:r>
      <w:r w:rsidR="00DA3D57" w:rsidRPr="00DA3D57">
        <w:rPr>
          <w:rFonts w:ascii="Palatino Linotype" w:hAnsi="Palatino Linotype" w:cs="Arial"/>
          <w:b/>
          <w:sz w:val="24"/>
        </w:rPr>
        <w:t>00615/SE/IP/2019</w:t>
      </w:r>
      <w:r>
        <w:rPr>
          <w:rFonts w:ascii="Palatino Linotype" w:hAnsi="Palatino Linotype" w:cs="Arial"/>
          <w:b/>
          <w:sz w:val="24"/>
          <w:szCs w:val="24"/>
        </w:rPr>
        <w:t>,</w:t>
      </w:r>
      <w:r w:rsidRPr="00AB2C05">
        <w:rPr>
          <w:rFonts w:ascii="Palatino Linotype" w:eastAsia="Calibri" w:hAnsi="Palatino Linotype" w:cs="Arial"/>
          <w:sz w:val="24"/>
          <w:szCs w:val="24"/>
        </w:rPr>
        <w:t xml:space="preserve"> por resultar</w:t>
      </w:r>
      <w:r w:rsidR="00FE6D83">
        <w:rPr>
          <w:rFonts w:ascii="Palatino Linotype" w:eastAsia="Calibri" w:hAnsi="Palatino Linotype" w:cs="Arial"/>
          <w:sz w:val="24"/>
          <w:szCs w:val="24"/>
        </w:rPr>
        <w:t xml:space="preserve"> parcialmente</w:t>
      </w:r>
      <w:r w:rsidRPr="00AB2C05">
        <w:rPr>
          <w:rFonts w:ascii="Palatino Linotype" w:eastAsia="Calibri" w:hAnsi="Palatino Linotype" w:cs="Arial"/>
          <w:sz w:val="24"/>
          <w:szCs w:val="24"/>
        </w:rPr>
        <w:t xml:space="preserve"> fundados los motivos de inconformidad </w:t>
      </w:r>
      <w:r>
        <w:rPr>
          <w:rFonts w:ascii="Palatino Linotype" w:eastAsia="Calibri" w:hAnsi="Palatino Linotype" w:cs="Arial"/>
          <w:sz w:val="24"/>
          <w:szCs w:val="24"/>
        </w:rPr>
        <w:t>que arguye</w:t>
      </w:r>
      <w:r w:rsidRPr="00AB2C05">
        <w:rPr>
          <w:rFonts w:ascii="Palatino Linotype" w:eastAsia="Calibri" w:hAnsi="Palatino Linotype" w:cs="Arial"/>
          <w:sz w:val="24"/>
          <w:szCs w:val="24"/>
        </w:rPr>
        <w:t xml:space="preserve"> </w:t>
      </w:r>
      <w:r w:rsidR="00DA3D57" w:rsidRPr="00DA3D57">
        <w:rPr>
          <w:rFonts w:ascii="Palatino Linotype" w:eastAsia="Calibri" w:hAnsi="Palatino Linotype" w:cs="Arial"/>
          <w:b/>
          <w:bCs/>
          <w:sz w:val="24"/>
          <w:szCs w:val="24"/>
        </w:rPr>
        <w:t>E</w:t>
      </w:r>
      <w:r w:rsidRPr="00DA3D57">
        <w:rPr>
          <w:rFonts w:ascii="Palatino Linotype" w:eastAsia="Calibri" w:hAnsi="Palatino Linotype" w:cs="Arial"/>
          <w:b/>
          <w:bCs/>
          <w:sz w:val="24"/>
          <w:szCs w:val="24"/>
        </w:rPr>
        <w:t>l Recurrente</w:t>
      </w:r>
      <w:r w:rsidRPr="00AB2C05">
        <w:rPr>
          <w:rFonts w:ascii="Palatino Linotype" w:eastAsia="Calibri" w:hAnsi="Palatino Linotype" w:cs="Arial"/>
          <w:sz w:val="24"/>
          <w:szCs w:val="24"/>
        </w:rPr>
        <w:t xml:space="preserve">, </w:t>
      </w:r>
      <w:r w:rsidRPr="00FA677F">
        <w:rPr>
          <w:rFonts w:ascii="Palatino Linotype" w:eastAsia="Calibri" w:hAnsi="Palatino Linotype" w:cs="Arial"/>
          <w:sz w:val="24"/>
          <w:szCs w:val="24"/>
        </w:rPr>
        <w:t xml:space="preserve">en términos del Considerando </w:t>
      </w:r>
      <w:r w:rsidR="000E0DE3">
        <w:rPr>
          <w:rFonts w:ascii="Palatino Linotype" w:eastAsia="Calibri" w:hAnsi="Palatino Linotype" w:cs="Arial"/>
          <w:b/>
          <w:sz w:val="24"/>
          <w:szCs w:val="24"/>
        </w:rPr>
        <w:t>CUARTO</w:t>
      </w:r>
      <w:r w:rsidRPr="00FA677F">
        <w:rPr>
          <w:rFonts w:ascii="Palatino Linotype" w:eastAsia="Calibri" w:hAnsi="Palatino Linotype" w:cs="Arial"/>
          <w:sz w:val="24"/>
          <w:szCs w:val="24"/>
        </w:rPr>
        <w:t xml:space="preserve"> de la presente resolución.</w:t>
      </w:r>
      <w:r w:rsidR="00DA3D57">
        <w:rPr>
          <w:rFonts w:ascii="Palatino Linotype" w:eastAsia="Calibri" w:hAnsi="Palatino Linotype" w:cs="Arial"/>
          <w:sz w:val="24"/>
          <w:szCs w:val="24"/>
        </w:rPr>
        <w:t xml:space="preserve"> </w:t>
      </w:r>
    </w:p>
    <w:p w:rsidR="00F55A76" w:rsidRPr="00DA21F2" w:rsidRDefault="00F55A76" w:rsidP="00F55A76">
      <w:pPr>
        <w:autoSpaceDE w:val="0"/>
        <w:autoSpaceDN w:val="0"/>
        <w:adjustRightInd w:val="0"/>
        <w:spacing w:before="120" w:after="120" w:line="360" w:lineRule="auto"/>
        <w:ind w:right="51"/>
        <w:jc w:val="both"/>
        <w:rPr>
          <w:rFonts w:ascii="Palatino Linotype" w:eastAsia="Calibri" w:hAnsi="Palatino Linotype" w:cs="Arial"/>
          <w:sz w:val="24"/>
          <w:szCs w:val="24"/>
        </w:rPr>
      </w:pPr>
    </w:p>
    <w:p w:rsidR="00DA3D57" w:rsidRDefault="00F55A76" w:rsidP="00DA3D57">
      <w:pPr>
        <w:autoSpaceDE w:val="0"/>
        <w:autoSpaceDN w:val="0"/>
        <w:adjustRightInd w:val="0"/>
        <w:spacing w:after="120" w:line="360" w:lineRule="auto"/>
        <w:ind w:right="51"/>
        <w:jc w:val="both"/>
        <w:rPr>
          <w:rFonts w:ascii="Palatino Linotype" w:eastAsia="Calibri" w:hAnsi="Palatino Linotype" w:cs="Arial"/>
          <w:sz w:val="24"/>
          <w:szCs w:val="24"/>
        </w:rPr>
      </w:pPr>
      <w:r w:rsidRPr="00AB2C05">
        <w:rPr>
          <w:rFonts w:ascii="Palatino Linotype" w:eastAsia="Calibri" w:hAnsi="Palatino Linotype" w:cs="Arial"/>
          <w:b/>
          <w:sz w:val="28"/>
          <w:szCs w:val="28"/>
        </w:rPr>
        <w:t>SEGUNDO.</w:t>
      </w:r>
      <w:r w:rsidRPr="00AB2C05">
        <w:rPr>
          <w:rFonts w:ascii="Palatino Linotype" w:eastAsia="Calibri" w:hAnsi="Palatino Linotype" w:cs="Arial"/>
          <w:sz w:val="24"/>
          <w:szCs w:val="24"/>
        </w:rPr>
        <w:t xml:space="preserve"> 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 xml:space="preserve">Sujeto Obligado </w:t>
      </w:r>
      <w:r w:rsidRPr="00AB2C05">
        <w:rPr>
          <w:rFonts w:ascii="Palatino Linotype" w:eastAsia="Calibri" w:hAnsi="Palatino Linotype" w:cs="Arial"/>
          <w:sz w:val="24"/>
          <w:szCs w:val="24"/>
        </w:rPr>
        <w:t xml:space="preserve">haga entrega al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a través del SAIMEX,</w:t>
      </w:r>
      <w:r w:rsidR="00FE6D83">
        <w:rPr>
          <w:rFonts w:ascii="Palatino Linotype" w:eastAsia="Calibri" w:hAnsi="Palatino Linotype" w:cs="Arial"/>
          <w:sz w:val="24"/>
          <w:szCs w:val="24"/>
        </w:rPr>
        <w:t xml:space="preserve"> en versión pública, </w:t>
      </w:r>
      <w:r>
        <w:rPr>
          <w:rFonts w:ascii="Palatino Linotype" w:eastAsia="Calibri" w:hAnsi="Palatino Linotype" w:cs="Arial"/>
          <w:sz w:val="24"/>
          <w:szCs w:val="24"/>
        </w:rPr>
        <w:t>en términos del C</w:t>
      </w:r>
      <w:r w:rsidRPr="00CA7662">
        <w:rPr>
          <w:rFonts w:ascii="Palatino Linotype" w:eastAsia="Calibri" w:hAnsi="Palatino Linotype" w:cs="Arial"/>
          <w:sz w:val="24"/>
          <w:szCs w:val="24"/>
        </w:rPr>
        <w:t xml:space="preserve">onsiderando </w:t>
      </w:r>
      <w:r w:rsidR="000E0DE3">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sidR="00DA3D57">
        <w:rPr>
          <w:rFonts w:ascii="Palatino Linotype" w:eastAsia="Calibri" w:hAnsi="Palatino Linotype" w:cs="Arial"/>
          <w:sz w:val="24"/>
          <w:szCs w:val="24"/>
        </w:rPr>
        <w:t>de</w:t>
      </w:r>
      <w:r w:rsidR="00280BF3" w:rsidRPr="00280BF3">
        <w:rPr>
          <w:rFonts w:ascii="Palatino Linotype" w:eastAsia="Calibri" w:hAnsi="Palatino Linotype" w:cs="Arial"/>
          <w:sz w:val="24"/>
          <w:szCs w:val="24"/>
        </w:rPr>
        <w:t xml:space="preserve"> lo siguiente</w:t>
      </w:r>
      <w:r w:rsidR="00280BF3">
        <w:rPr>
          <w:rFonts w:ascii="Palatino Linotype" w:eastAsia="Calibri" w:hAnsi="Palatino Linotype" w:cs="Arial"/>
          <w:sz w:val="24"/>
          <w:szCs w:val="24"/>
        </w:rPr>
        <w:t>:</w:t>
      </w:r>
    </w:p>
    <w:p w:rsidR="00DA3D57" w:rsidRPr="00DA3D57" w:rsidRDefault="00DA3D57" w:rsidP="00DA3D57">
      <w:pPr>
        <w:autoSpaceDE w:val="0"/>
        <w:autoSpaceDN w:val="0"/>
        <w:adjustRightInd w:val="0"/>
        <w:spacing w:after="120" w:line="360" w:lineRule="auto"/>
        <w:ind w:right="51"/>
        <w:jc w:val="both"/>
        <w:rPr>
          <w:rFonts w:ascii="Palatino Linotype" w:eastAsia="Calibri" w:hAnsi="Palatino Linotype" w:cs="Arial"/>
          <w:sz w:val="24"/>
          <w:szCs w:val="24"/>
        </w:rPr>
      </w:pPr>
    </w:p>
    <w:p w:rsidR="00F55A76" w:rsidRPr="00C56FDF" w:rsidRDefault="00DA3D57" w:rsidP="00280BF3">
      <w:pPr>
        <w:numPr>
          <w:ilvl w:val="0"/>
          <w:numId w:val="21"/>
        </w:numPr>
        <w:spacing w:after="0" w:line="360" w:lineRule="auto"/>
        <w:jc w:val="both"/>
        <w:rPr>
          <w:rFonts w:ascii="Palatino Linotype" w:eastAsia="Times New Roman" w:hAnsi="Palatino Linotype" w:cs="Times New Roman"/>
          <w:sz w:val="24"/>
          <w:szCs w:val="24"/>
          <w:lang w:val="es-ES" w:eastAsia="es-MX"/>
        </w:rPr>
      </w:pPr>
      <w:r>
        <w:rPr>
          <w:rFonts w:ascii="Palatino Linotype" w:hAnsi="Palatino Linotype" w:cs="Arial"/>
          <w:sz w:val="24"/>
          <w:szCs w:val="24"/>
        </w:rPr>
        <w:t>E</w:t>
      </w:r>
      <w:r w:rsidRPr="00DA3D57">
        <w:rPr>
          <w:rFonts w:ascii="Palatino Linotype" w:hAnsi="Palatino Linotype" w:cs="Arial"/>
          <w:sz w:val="24"/>
          <w:szCs w:val="24"/>
        </w:rPr>
        <w:t>l Formato Único de Movimientos de Personal de los Directores Generales de la Subsecretaría de Educación Media Superior y de las oficinas staff de la Secretaría de Educación</w:t>
      </w:r>
      <w:r w:rsidR="00D10809">
        <w:rPr>
          <w:rFonts w:ascii="Palatino Linotype" w:hAnsi="Palatino Linotype" w:cs="Arial"/>
          <w:sz w:val="24"/>
          <w:szCs w:val="24"/>
        </w:rPr>
        <w:t>.</w:t>
      </w:r>
    </w:p>
    <w:p w:rsidR="00C56FDF" w:rsidRDefault="00C56FDF" w:rsidP="00C56FDF">
      <w:pPr>
        <w:spacing w:after="0" w:line="240" w:lineRule="auto"/>
        <w:ind w:left="993" w:right="425"/>
        <w:jc w:val="both"/>
        <w:rPr>
          <w:rFonts w:ascii="Palatino Linotype" w:hAnsi="Palatino Linotype" w:cs="Arial"/>
          <w:i/>
        </w:rPr>
      </w:pPr>
    </w:p>
    <w:p w:rsidR="00C56FDF" w:rsidRPr="00C56FDF" w:rsidRDefault="00DA3D57" w:rsidP="00C56FDF">
      <w:pPr>
        <w:spacing w:after="0" w:line="240" w:lineRule="auto"/>
        <w:ind w:left="993" w:right="425"/>
        <w:jc w:val="both"/>
        <w:rPr>
          <w:rFonts w:ascii="Palatino Linotype" w:hAnsi="Palatino Linotype" w:cs="Arial"/>
          <w:i/>
        </w:rPr>
      </w:pPr>
      <w:r w:rsidRPr="00DA3D57">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Pr>
          <w:rFonts w:ascii="Palatino Linotype" w:hAnsi="Palatino Linotype" w:cs="Arial"/>
          <w:i/>
        </w:rPr>
        <w:t>R</w:t>
      </w:r>
      <w:r w:rsidRPr="00DA3D57">
        <w:rPr>
          <w:rFonts w:ascii="Palatino Linotype" w:hAnsi="Palatino Linotype" w:cs="Arial"/>
          <w:i/>
        </w:rPr>
        <w:t>ecurrente</w:t>
      </w:r>
      <w:r w:rsidR="00C56FDF">
        <w:rPr>
          <w:rFonts w:ascii="Palatino Linotype" w:hAnsi="Palatino Linotype" w:cs="Arial"/>
          <w:i/>
        </w:rPr>
        <w:t>.</w:t>
      </w:r>
    </w:p>
    <w:p w:rsidR="00F55A76" w:rsidRPr="00AB2C05" w:rsidRDefault="00F55A76" w:rsidP="00F55A76">
      <w:pPr>
        <w:spacing w:before="120" w:after="120" w:line="360" w:lineRule="auto"/>
        <w:jc w:val="both"/>
        <w:rPr>
          <w:rFonts w:ascii="Palatino Linotype" w:eastAsia="Calibri" w:hAnsi="Palatino Linotype" w:cs="Arial"/>
          <w:sz w:val="24"/>
          <w:szCs w:val="24"/>
        </w:rPr>
      </w:pPr>
    </w:p>
    <w:p w:rsidR="00F55A76" w:rsidRPr="00AB2C05" w:rsidRDefault="00F55A76" w:rsidP="00F55A76">
      <w:pPr>
        <w:autoSpaceDE w:val="0"/>
        <w:autoSpaceDN w:val="0"/>
        <w:adjustRightInd w:val="0"/>
        <w:spacing w:after="0" w:line="360" w:lineRule="auto"/>
        <w:ind w:right="49"/>
        <w:jc w:val="both"/>
        <w:rPr>
          <w:rFonts w:ascii="Palatino Linotype" w:eastAsia="Calibri" w:hAnsi="Palatino Linotype" w:cs="Arial"/>
          <w:i/>
          <w:lang w:eastAsia="es-MX"/>
        </w:rPr>
      </w:pPr>
      <w:r w:rsidRPr="00AB2C05">
        <w:rPr>
          <w:rFonts w:ascii="Palatino Linotype" w:eastAsia="Calibri" w:hAnsi="Palatino Linotype" w:cs="Arial"/>
          <w:b/>
          <w:sz w:val="28"/>
          <w:szCs w:val="28"/>
        </w:rPr>
        <w:t>TERCERO.</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Notifíquese</w:t>
      </w:r>
      <w:r w:rsidRPr="00AB2C05">
        <w:rPr>
          <w:rFonts w:ascii="Palatino Linotype" w:eastAsia="Calibri" w:hAnsi="Palatino Linotype" w:cs="Arial"/>
          <w:i/>
          <w:sz w:val="24"/>
          <w:szCs w:val="24"/>
        </w:rPr>
        <w:t xml:space="preserve"> </w:t>
      </w:r>
      <w:r w:rsidRPr="00AB2C05">
        <w:rPr>
          <w:rFonts w:ascii="Palatino Linotype" w:eastAsia="Calibri" w:hAnsi="Palatino Linotype" w:cs="Arial"/>
          <w:sz w:val="24"/>
          <w:szCs w:val="24"/>
        </w:rPr>
        <w:t>al Titular de la Unidad de Transparencia del</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55A76" w:rsidRPr="00DA21F2" w:rsidRDefault="00F55A76" w:rsidP="00F55A76">
      <w:pPr>
        <w:autoSpaceDE w:val="0"/>
        <w:autoSpaceDN w:val="0"/>
        <w:adjustRightInd w:val="0"/>
        <w:spacing w:before="120" w:after="120" w:line="360" w:lineRule="auto"/>
        <w:ind w:right="51"/>
        <w:jc w:val="both"/>
        <w:rPr>
          <w:rFonts w:ascii="Palatino Linotype" w:eastAsia="Calibri" w:hAnsi="Palatino Linotype" w:cs="Arial"/>
          <w:b/>
          <w:sz w:val="24"/>
          <w:szCs w:val="24"/>
        </w:rPr>
      </w:pPr>
    </w:p>
    <w:p w:rsidR="00F55A76" w:rsidRDefault="00F55A76" w:rsidP="00F55A76">
      <w:pPr>
        <w:pStyle w:val="Sinespaciado"/>
        <w:spacing w:line="360" w:lineRule="auto"/>
        <w:jc w:val="both"/>
        <w:rPr>
          <w:rFonts w:ascii="Palatino Linotype" w:eastAsia="Calibri" w:hAnsi="Palatino Linotype" w:cs="Arial"/>
          <w:lang w:eastAsia="en-US"/>
        </w:rPr>
      </w:pPr>
      <w:r w:rsidRPr="00AB2C05">
        <w:rPr>
          <w:rFonts w:ascii="Palatino Linotype" w:eastAsia="Calibri" w:hAnsi="Palatino Linotype" w:cs="Arial"/>
          <w:b/>
          <w:sz w:val="28"/>
          <w:szCs w:val="28"/>
          <w:lang w:eastAsia="en-US"/>
        </w:rPr>
        <w:t>CUARTO.</w:t>
      </w:r>
      <w:r w:rsidRPr="00AB2C05">
        <w:rPr>
          <w:rFonts w:ascii="Palatino Linotype" w:eastAsia="Calibri" w:hAnsi="Palatino Linotype" w:cs="Arial"/>
          <w:b/>
          <w:lang w:eastAsia="en-US"/>
        </w:rPr>
        <w:t xml:space="preserve"> </w:t>
      </w:r>
      <w:r w:rsidRPr="00AB2C05">
        <w:rPr>
          <w:rFonts w:ascii="Palatino Linotype" w:eastAsia="Calibri" w:hAnsi="Palatino Linotype" w:cs="Arial"/>
          <w:lang w:eastAsia="en-US"/>
        </w:rPr>
        <w:t>Notifíquese 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7B734A" w:rsidRDefault="007B734A" w:rsidP="00F55A76">
      <w:pPr>
        <w:pStyle w:val="Sinespaciado"/>
        <w:spacing w:line="360" w:lineRule="auto"/>
        <w:jc w:val="both"/>
        <w:rPr>
          <w:rFonts w:ascii="Palatino Linotype" w:eastAsia="Calibri" w:hAnsi="Palatino Linotype" w:cs="Arial"/>
          <w:lang w:eastAsia="en-US"/>
        </w:rPr>
      </w:pPr>
    </w:p>
    <w:p w:rsidR="00F55A76" w:rsidRPr="004B5A91" w:rsidRDefault="00F55A76" w:rsidP="00F55A76">
      <w:pPr>
        <w:pStyle w:val="Sinespaciado"/>
        <w:spacing w:line="360" w:lineRule="auto"/>
        <w:jc w:val="both"/>
        <w:rPr>
          <w:rFonts w:ascii="Palatino Linotype" w:eastAsiaTheme="minorHAnsi" w:hAnsi="Palatino Linotype" w:cstheme="minorBidi"/>
          <w:color w:val="222222"/>
          <w:shd w:val="clear" w:color="auto" w:fill="FFFFFF"/>
          <w:lang w:eastAsia="en-US"/>
        </w:rPr>
      </w:pPr>
    </w:p>
    <w:p w:rsidR="00F55A76" w:rsidRPr="0040149E" w:rsidRDefault="00F55A76" w:rsidP="00F55A76">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 xml:space="preserve">MARTÍNEZ SÁNCHEZ, </w:t>
      </w:r>
      <w:r w:rsidRPr="0040149E">
        <w:rPr>
          <w:rFonts w:ascii="Palatino Linotype" w:eastAsia="Arial Unicode MS" w:hAnsi="Palatino Linotype"/>
        </w:rPr>
        <w:lastRenderedPageBreak/>
        <w:t>EVA ABAID YAPUR, JOSÉ GUADALUPE LUNA HERNÁNDEZ</w:t>
      </w:r>
      <w:r w:rsidR="002A1015">
        <w:rPr>
          <w:rFonts w:ascii="Palatino Linotype" w:eastAsia="Arial Unicode MS" w:hAnsi="Palatino Linotype"/>
        </w:rPr>
        <w:t>,</w:t>
      </w:r>
      <w:r w:rsidR="004D3382">
        <w:rPr>
          <w:rFonts w:ascii="Palatino Linotype" w:eastAsia="Arial Unicode MS" w:hAnsi="Palatino Linotype"/>
        </w:rPr>
        <w:t xml:space="preserve"> </w:t>
      </w:r>
      <w:r>
        <w:rPr>
          <w:rFonts w:ascii="Palatino Linotype" w:eastAsia="Arial Unicode MS" w:hAnsi="Palatino Linotype"/>
        </w:rPr>
        <w:t>JAVIER MARTÍNEZ CRUZ</w:t>
      </w:r>
      <w:r w:rsidRPr="00DA21F2">
        <w:t xml:space="preserve"> </w:t>
      </w:r>
      <w:r w:rsidRPr="00DA21F2">
        <w:rPr>
          <w:rFonts w:ascii="Palatino Linotype" w:eastAsia="Arial Unicode MS" w:hAnsi="Palatino Linotype"/>
        </w:rPr>
        <w:t>Y LUIS GUSTAVO PARRA NORIEGA</w:t>
      </w:r>
      <w:r>
        <w:rPr>
          <w:rFonts w:ascii="Palatino Linotype" w:eastAsia="Arial Unicode MS" w:hAnsi="Palatino Linotype"/>
        </w:rPr>
        <w:t>,</w:t>
      </w:r>
      <w:r w:rsidRPr="0040149E">
        <w:rPr>
          <w:rFonts w:ascii="Palatino Linotype" w:eastAsia="Arial Unicode MS" w:hAnsi="Palatino Linotype"/>
        </w:rPr>
        <w:t xml:space="preserve"> EN LA </w:t>
      </w:r>
      <w:r w:rsidR="00943B8C">
        <w:rPr>
          <w:rFonts w:ascii="Palatino Linotype" w:eastAsia="Arial Unicode MS" w:hAnsi="Palatino Linotype"/>
        </w:rPr>
        <w:t>TR</w:t>
      </w:r>
      <w:r w:rsidR="0060658E">
        <w:rPr>
          <w:rFonts w:ascii="Palatino Linotype" w:eastAsia="Arial Unicode MS" w:hAnsi="Palatino Linotype"/>
        </w:rPr>
        <w:t>I</w:t>
      </w:r>
      <w:r w:rsidR="00943B8C">
        <w:rPr>
          <w:rFonts w:ascii="Palatino Linotype" w:eastAsia="Arial Unicode MS" w:hAnsi="Palatino Linotype"/>
        </w:rPr>
        <w:t xml:space="preserve">GÉSIMA </w:t>
      </w:r>
      <w:r w:rsidR="00BD73F1">
        <w:rPr>
          <w:rFonts w:ascii="Palatino Linotype" w:eastAsia="Arial Unicode MS" w:hAnsi="Palatino Linotype"/>
        </w:rPr>
        <w:t>CUARTA</w:t>
      </w:r>
      <w:r>
        <w:rPr>
          <w:rFonts w:ascii="Palatino Linotype" w:eastAsia="Arial Unicode MS" w:hAnsi="Palatino Linotype"/>
        </w:rPr>
        <w:t xml:space="preserve"> </w:t>
      </w:r>
      <w:r w:rsidRPr="0040149E">
        <w:rPr>
          <w:rFonts w:ascii="Palatino Linotype" w:eastAsia="Arial Unicode MS" w:hAnsi="Palatino Linotype"/>
        </w:rPr>
        <w:t>SESIÓN ORDINARIA</w:t>
      </w:r>
      <w:r w:rsidRPr="0040149E">
        <w:rPr>
          <w:rFonts w:ascii="Palatino Linotype" w:hAnsi="Palatino Linotype"/>
        </w:rPr>
        <w:t xml:space="preserve"> CELEBRADA EL </w:t>
      </w:r>
      <w:r w:rsidR="00BD73F1">
        <w:rPr>
          <w:rFonts w:ascii="Palatino Linotype" w:hAnsi="Palatino Linotype"/>
        </w:rPr>
        <w:t>DIECINUEVE</w:t>
      </w:r>
      <w:r w:rsidR="00943B8C">
        <w:rPr>
          <w:rFonts w:ascii="Palatino Linotype" w:hAnsi="Palatino Linotype"/>
        </w:rPr>
        <w:t xml:space="preserve"> DE SEPTIEMBRE</w:t>
      </w:r>
      <w:r w:rsidR="00425372">
        <w:rPr>
          <w:rFonts w:ascii="Palatino Linotype" w:hAnsi="Palatino Linotype"/>
        </w:rPr>
        <w:t xml:space="preserve"> DE DOS MIL DI</w:t>
      </w:r>
      <w:r w:rsidR="009B0D88">
        <w:rPr>
          <w:rFonts w:ascii="Palatino Linotype" w:hAnsi="Palatino Linotype"/>
        </w:rPr>
        <w:t>E</w:t>
      </w:r>
      <w:r w:rsidR="00425372">
        <w:rPr>
          <w:rFonts w:ascii="Palatino Linotype" w:hAnsi="Palatino Linotype"/>
        </w:rPr>
        <w:t>CINUEVE</w:t>
      </w:r>
      <w:r w:rsidRPr="0040149E">
        <w:rPr>
          <w:rFonts w:ascii="Palatino Linotype" w:hAnsi="Palatino Linotype"/>
        </w:rPr>
        <w:t>, ANTE EL SECRETARIO TÉCNICO DEL PL</w:t>
      </w:r>
      <w:r w:rsidR="0077464A">
        <w:rPr>
          <w:rFonts w:ascii="Palatino Linotype" w:hAnsi="Palatino Linotype"/>
        </w:rPr>
        <w:t>ENO, ALEXIS TAPIA RAMÍREZ.</w:t>
      </w:r>
      <w:r w:rsidR="004D3382">
        <w:rPr>
          <w:rFonts w:ascii="Palatino Linotype" w:hAnsi="Palatino Linotype"/>
        </w:rPr>
        <w:t>-----------------------------------------------------------------------------------------------------------------------------------------------------------------------------------------------------------------------------------------------------------------------------------------------------------------------------------------------------------------------------------------------------------------------------------------------------------------------------------------------------------------------------------------------------------------------------------------------------------------------------------------------------------------------------------------------------------------------------------------------------------------------------------------------------------------------------------------------------------------------------------------------------------------------------------------------------------------------------------------------------------------------------------------------------------------------------------------------------------------------------------------------------------------------------------------------------------------------------------------------------------------------------------------------------------------------------------------------------------------------------------------</w:t>
      </w:r>
      <w:r w:rsidR="000953DB">
        <w:rPr>
          <w:rFonts w:ascii="Palatino Linotype" w:hAnsi="Palatino Linotype"/>
        </w:rPr>
        <w:t>---------------------------------------------------------------------------------------------------------------------------------------------------------------------------------------------------------------------------------------------------------------------------------------------------------------------------------------------------------------------------------------------------------------------------------------------</w:t>
      </w:r>
      <w:r w:rsidR="00C9728A">
        <w:rPr>
          <w:rFonts w:ascii="Palatino Linotype" w:hAnsi="Palatino Linotype"/>
        </w:rPr>
        <w:t>--------------------------------------------------------------------------------------------------------------------------------------------------------------------------------------------------------------------------------------------------------------------------------------------------------------------------------------------------------------------------------------------------------------------------------------------------------------------</w:t>
      </w:r>
      <w:r w:rsidR="000953DB">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55A76" w:rsidRPr="006149F1" w:rsidTr="00A46E99">
        <w:tc>
          <w:tcPr>
            <w:tcW w:w="9062" w:type="dxa"/>
            <w:gridSpan w:val="2"/>
          </w:tcPr>
          <w:p w:rsidR="00F55A76" w:rsidRPr="006149F1" w:rsidRDefault="00F55A76" w:rsidP="00A46E99">
            <w:pPr>
              <w:pStyle w:val="Sinespaciado"/>
              <w:jc w:val="center"/>
              <w:rPr>
                <w:rFonts w:ascii="Palatino Linotype" w:hAnsi="Palatino Linotype"/>
                <w:b/>
              </w:rPr>
            </w:pPr>
          </w:p>
          <w:p w:rsidR="00F55A76" w:rsidRPr="006149F1" w:rsidRDefault="00F55A76" w:rsidP="003326EE">
            <w:pPr>
              <w:pStyle w:val="Sinespaciado"/>
              <w:rPr>
                <w:rFonts w:ascii="Palatino Linotype" w:hAnsi="Palatino Linotype"/>
                <w:b/>
              </w:rPr>
            </w:pPr>
          </w:p>
          <w:p w:rsidR="00F55A76" w:rsidRDefault="00F55A76" w:rsidP="00A46E99">
            <w:pPr>
              <w:pStyle w:val="Sinespaciado"/>
              <w:jc w:val="center"/>
              <w:rPr>
                <w:rFonts w:ascii="Palatino Linotype" w:hAnsi="Palatino Linotype"/>
                <w:b/>
              </w:rPr>
            </w:pPr>
          </w:p>
          <w:p w:rsidR="00B31809" w:rsidRDefault="00B31809" w:rsidP="00A46E99">
            <w:pPr>
              <w:pStyle w:val="Sinespaciado"/>
              <w:jc w:val="center"/>
              <w:rPr>
                <w:rFonts w:ascii="Palatino Linotype" w:hAnsi="Palatino Linotype"/>
                <w:b/>
              </w:rPr>
            </w:pPr>
          </w:p>
          <w:p w:rsidR="00B31809" w:rsidRPr="006149F1" w:rsidRDefault="00B31809" w:rsidP="00A46E99">
            <w:pPr>
              <w:pStyle w:val="Sinespaciado"/>
              <w:jc w:val="center"/>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Zulema Martínez Sánchez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Comisionada Presidenta</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r w:rsidR="00F55A76" w:rsidRPr="006149F1" w:rsidTr="00A46E99">
        <w:tc>
          <w:tcPr>
            <w:tcW w:w="4531" w:type="dxa"/>
          </w:tcPr>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Eva Abaid Yapur</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Comisionada</w:t>
            </w:r>
          </w:p>
          <w:p w:rsidR="00F55A76" w:rsidRPr="006149F1" w:rsidRDefault="00F55A76" w:rsidP="00A46E99">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José Guadalupe Luna Hernández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Comisionado</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r w:rsidR="00F55A76" w:rsidRPr="006149F1" w:rsidTr="00A46E99">
        <w:tc>
          <w:tcPr>
            <w:tcW w:w="4531" w:type="dxa"/>
          </w:tcPr>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Javier Martínez Cruz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Comisionado</w:t>
            </w:r>
          </w:p>
          <w:p w:rsidR="00F55A76" w:rsidRPr="006149F1" w:rsidRDefault="00F55A76" w:rsidP="00A46E99">
            <w:pPr>
              <w:pStyle w:val="Sinespaciado"/>
              <w:jc w:val="center"/>
              <w:rPr>
                <w:rFonts w:ascii="Palatino Linotype" w:hAnsi="Palatino Linotype"/>
                <w:b/>
              </w:rPr>
            </w:pPr>
            <w:r w:rsidRPr="006149F1">
              <w:rPr>
                <w:rFonts w:ascii="Palatino Linotype" w:hAnsi="Palatino Linotype"/>
              </w:rPr>
              <w:t>(Rúbrica)</w:t>
            </w:r>
          </w:p>
        </w:tc>
        <w:tc>
          <w:tcPr>
            <w:tcW w:w="4531" w:type="dxa"/>
          </w:tcPr>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p>
          <w:p w:rsidR="00F55A76" w:rsidRDefault="00F55A76" w:rsidP="00A46E99">
            <w:pPr>
              <w:pStyle w:val="Sinespaciado"/>
              <w:jc w:val="center"/>
              <w:rPr>
                <w:rFonts w:ascii="Palatino Linotype" w:hAnsi="Palatino Linotype"/>
                <w:b/>
              </w:rPr>
            </w:pPr>
            <w:r>
              <w:rPr>
                <w:rFonts w:ascii="Palatino Linotype" w:hAnsi="Palatino Linotype"/>
                <w:b/>
              </w:rPr>
              <w:t>Luis Gustavo Parra Noriega</w:t>
            </w:r>
          </w:p>
          <w:p w:rsidR="00F55A76" w:rsidRDefault="00F55A76" w:rsidP="00A46E99">
            <w:pPr>
              <w:pStyle w:val="Sinespaciado"/>
              <w:jc w:val="center"/>
              <w:rPr>
                <w:rFonts w:ascii="Palatino Linotype" w:hAnsi="Palatino Linotype"/>
              </w:rPr>
            </w:pPr>
            <w:r>
              <w:rPr>
                <w:rFonts w:ascii="Palatino Linotype" w:hAnsi="Palatino Linotype"/>
              </w:rPr>
              <w:t>Comisionado</w:t>
            </w:r>
          </w:p>
          <w:p w:rsidR="00F55A76" w:rsidRPr="00F91340" w:rsidRDefault="00F55A76" w:rsidP="00A46E99">
            <w:pPr>
              <w:pStyle w:val="Sinespaciado"/>
              <w:jc w:val="center"/>
              <w:rPr>
                <w:rFonts w:ascii="Palatino Linotype" w:hAnsi="Palatino Linotype"/>
              </w:rPr>
            </w:pPr>
            <w:r>
              <w:rPr>
                <w:rFonts w:ascii="Palatino Linotype" w:hAnsi="Palatino Linotype"/>
              </w:rPr>
              <w:t>(Rúbrica)</w:t>
            </w:r>
          </w:p>
        </w:tc>
      </w:tr>
      <w:tr w:rsidR="00F55A76" w:rsidRPr="006149F1" w:rsidTr="00A46E99">
        <w:tc>
          <w:tcPr>
            <w:tcW w:w="9062" w:type="dxa"/>
            <w:gridSpan w:val="2"/>
          </w:tcPr>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Pr="006149F1" w:rsidRDefault="00F55A76" w:rsidP="00A46E99">
            <w:pPr>
              <w:pStyle w:val="Sinespaciado"/>
              <w:jc w:val="both"/>
              <w:rPr>
                <w:rFonts w:ascii="Palatino Linotype" w:hAnsi="Palatino Linotype"/>
                <w:b/>
              </w:rPr>
            </w:pPr>
          </w:p>
          <w:p w:rsidR="00F55A76" w:rsidRDefault="00F55A76" w:rsidP="00A46E99">
            <w:pPr>
              <w:pStyle w:val="Sinespaciado"/>
              <w:jc w:val="both"/>
              <w:rPr>
                <w:rFonts w:ascii="Palatino Linotype" w:hAnsi="Palatino Linotype"/>
                <w:b/>
              </w:rPr>
            </w:pPr>
          </w:p>
          <w:p w:rsidR="00F55A76" w:rsidRPr="006149F1" w:rsidRDefault="00F55A76" w:rsidP="00A46E99">
            <w:pPr>
              <w:pStyle w:val="Sinespaciado"/>
              <w:jc w:val="center"/>
              <w:rPr>
                <w:rFonts w:ascii="Palatino Linotype" w:hAnsi="Palatino Linotype"/>
                <w:b/>
              </w:rPr>
            </w:pPr>
            <w:r w:rsidRPr="006149F1">
              <w:rPr>
                <w:rFonts w:ascii="Palatino Linotype" w:hAnsi="Palatino Linotype"/>
                <w:b/>
              </w:rPr>
              <w:t>Alexis Tapia Ramírez</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Secretario Técnico del Pleno</w:t>
            </w:r>
          </w:p>
          <w:p w:rsidR="00F55A76" w:rsidRPr="006149F1" w:rsidRDefault="00F55A76" w:rsidP="00A46E99">
            <w:pPr>
              <w:pStyle w:val="Sinespaciado"/>
              <w:jc w:val="center"/>
              <w:rPr>
                <w:rFonts w:ascii="Palatino Linotype" w:hAnsi="Palatino Linotype"/>
              </w:rPr>
            </w:pPr>
            <w:r w:rsidRPr="006149F1">
              <w:rPr>
                <w:rFonts w:ascii="Palatino Linotype" w:hAnsi="Palatino Linotype"/>
              </w:rPr>
              <w:t>(Rúbrica)</w:t>
            </w:r>
          </w:p>
        </w:tc>
      </w:tr>
    </w:tbl>
    <w:p w:rsidR="00F55A76" w:rsidRDefault="00F55A76" w:rsidP="00F55A76">
      <w:pPr>
        <w:spacing w:after="0" w:line="276" w:lineRule="auto"/>
        <w:jc w:val="both"/>
        <w:rPr>
          <w:rFonts w:ascii="Palatino Linotype" w:hAnsi="Palatino Linotype" w:cs="Arial"/>
          <w:sz w:val="18"/>
          <w:szCs w:val="18"/>
        </w:rPr>
      </w:pPr>
    </w:p>
    <w:p w:rsidR="00F55A76" w:rsidRDefault="00F55A76" w:rsidP="00F55A76">
      <w:pPr>
        <w:spacing w:after="0" w:line="276" w:lineRule="auto"/>
        <w:jc w:val="both"/>
        <w:rPr>
          <w:rFonts w:ascii="Palatino Linotype" w:hAnsi="Palatino Linotype" w:cs="Arial"/>
          <w:sz w:val="18"/>
          <w:szCs w:val="18"/>
        </w:rPr>
      </w:pPr>
    </w:p>
    <w:p w:rsidR="003326EE" w:rsidRDefault="003326EE" w:rsidP="00F55A76">
      <w:pPr>
        <w:spacing w:after="0" w:line="276" w:lineRule="auto"/>
        <w:jc w:val="both"/>
        <w:rPr>
          <w:rFonts w:ascii="Palatino Linotype" w:hAnsi="Palatino Linotype" w:cs="Arial"/>
          <w:sz w:val="18"/>
          <w:szCs w:val="18"/>
        </w:rPr>
      </w:pPr>
    </w:p>
    <w:p w:rsidR="00F55A76" w:rsidRPr="0040149E" w:rsidRDefault="00F55A76" w:rsidP="00F55A76">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520228">
        <w:rPr>
          <w:rFonts w:ascii="Palatino Linotype" w:hAnsi="Palatino Linotype" w:cs="Arial"/>
          <w:sz w:val="18"/>
          <w:szCs w:val="18"/>
        </w:rPr>
        <w:t>diecinueve</w:t>
      </w:r>
      <w:r w:rsidR="00D23FD4">
        <w:rPr>
          <w:rFonts w:ascii="Palatino Linotype" w:hAnsi="Palatino Linotype" w:cs="Arial"/>
          <w:sz w:val="18"/>
          <w:szCs w:val="18"/>
        </w:rPr>
        <w:t xml:space="preserve"> de septiembre</w:t>
      </w:r>
      <w:r w:rsidR="00D83258">
        <w:rPr>
          <w:rFonts w:ascii="Palatino Linotype" w:hAnsi="Palatino Linotype" w:cs="Arial"/>
          <w:sz w:val="18"/>
          <w:szCs w:val="18"/>
        </w:rPr>
        <w:t xml:space="preserve"> de dos mil diecinueve</w:t>
      </w:r>
      <w:r w:rsidR="00480E5B">
        <w:rPr>
          <w:rFonts w:ascii="Palatino Linotype" w:hAnsi="Palatino Linotype" w:cs="Arial"/>
          <w:sz w:val="18"/>
          <w:szCs w:val="18"/>
        </w:rPr>
        <w:t>, emitida en el recurso</w:t>
      </w:r>
      <w:r w:rsidRPr="0040149E">
        <w:rPr>
          <w:rFonts w:ascii="Palatino Linotype" w:hAnsi="Palatino Linotype" w:cs="Arial"/>
          <w:sz w:val="18"/>
          <w:szCs w:val="18"/>
        </w:rPr>
        <w:t xml:space="preserve"> de revisión </w:t>
      </w:r>
      <w:r w:rsidR="00D23FD4" w:rsidRPr="00D23FD4">
        <w:rPr>
          <w:rFonts w:ascii="Palatino Linotype" w:hAnsi="Palatino Linotype" w:cs="Arial"/>
          <w:sz w:val="18"/>
          <w:szCs w:val="18"/>
        </w:rPr>
        <w:t>05715/INFOEM/IP/RR/2019</w:t>
      </w:r>
      <w:r w:rsidRPr="0040149E">
        <w:rPr>
          <w:rFonts w:ascii="Palatino Linotype" w:hAnsi="Palatino Linotype" w:cs="Arial"/>
          <w:sz w:val="18"/>
          <w:szCs w:val="18"/>
        </w:rPr>
        <w:t>.</w:t>
      </w:r>
    </w:p>
    <w:p w:rsidR="005A4030" w:rsidRPr="00353A9C" w:rsidRDefault="00F55A76" w:rsidP="00353A9C">
      <w:pPr>
        <w:spacing w:after="0" w:line="276" w:lineRule="auto"/>
        <w:jc w:val="both"/>
        <w:rPr>
          <w:rFonts w:ascii="Palatino Linotype" w:hAnsi="Palatino Linotype" w:cs="Arial"/>
          <w:sz w:val="16"/>
          <w:szCs w:val="16"/>
        </w:rPr>
      </w:pPr>
      <w:r>
        <w:rPr>
          <w:rFonts w:ascii="Palatino Linotype" w:hAnsi="Palatino Linotype" w:cs="Arial"/>
          <w:sz w:val="16"/>
          <w:szCs w:val="16"/>
        </w:rPr>
        <w:t>ZMS/OSAM/EJDG</w:t>
      </w:r>
    </w:p>
    <w:sectPr w:rsidR="005A4030" w:rsidRPr="00353A9C" w:rsidSect="00F1529A">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CA2" w:rsidRDefault="00E15CA2" w:rsidP="00480084">
      <w:pPr>
        <w:spacing w:after="0" w:line="240" w:lineRule="auto"/>
      </w:pPr>
      <w:r>
        <w:separator/>
      </w:r>
    </w:p>
  </w:endnote>
  <w:endnote w:type="continuationSeparator" w:id="0">
    <w:p w:rsidR="00E15CA2" w:rsidRDefault="00E15CA2" w:rsidP="0048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1E" w:rsidRPr="000B69FA" w:rsidRDefault="0028011E" w:rsidP="00F152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4BC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E4BC2">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1E" w:rsidRPr="000B69FA" w:rsidRDefault="0028011E" w:rsidP="00F152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81F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81FAF">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CA2" w:rsidRDefault="00E15CA2" w:rsidP="00480084">
      <w:pPr>
        <w:spacing w:after="0" w:line="240" w:lineRule="auto"/>
      </w:pPr>
      <w:r>
        <w:separator/>
      </w:r>
    </w:p>
  </w:footnote>
  <w:footnote w:type="continuationSeparator" w:id="0">
    <w:p w:rsidR="00E15CA2" w:rsidRDefault="00E15CA2" w:rsidP="00480084">
      <w:pPr>
        <w:spacing w:after="0" w:line="240" w:lineRule="auto"/>
      </w:pPr>
      <w:r>
        <w:continuationSeparator/>
      </w:r>
    </w:p>
  </w:footnote>
  <w:footnote w:id="1">
    <w:p w:rsidR="0028011E" w:rsidRPr="00615B4B" w:rsidRDefault="0028011E" w:rsidP="0048008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28011E" w:rsidRPr="00615B4B" w:rsidRDefault="0028011E" w:rsidP="0048008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1E" w:rsidRDefault="0028011E">
    <w:pPr>
      <w:pStyle w:val="Encabezado"/>
    </w:pPr>
  </w:p>
  <w:tbl>
    <w:tblPr>
      <w:tblW w:w="9924" w:type="dxa"/>
      <w:tblInd w:w="-851" w:type="dxa"/>
      <w:tblCellMar>
        <w:left w:w="70" w:type="dxa"/>
        <w:right w:w="70" w:type="dxa"/>
      </w:tblCellMar>
      <w:tblLook w:val="04A0" w:firstRow="1" w:lastRow="0" w:firstColumn="1" w:lastColumn="0" w:noHBand="0" w:noVBand="1"/>
    </w:tblPr>
    <w:tblGrid>
      <w:gridCol w:w="4962"/>
      <w:gridCol w:w="4962"/>
    </w:tblGrid>
    <w:tr w:rsidR="0028011E" w:rsidTr="00F1529A">
      <w:trPr>
        <w:trHeight w:val="227"/>
      </w:trPr>
      <w:tc>
        <w:tcPr>
          <w:tcW w:w="4962" w:type="dxa"/>
          <w:hideMark/>
        </w:tcPr>
        <w:p w:rsidR="0028011E" w:rsidRDefault="0028011E"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28011E" w:rsidRDefault="00345046" w:rsidP="00F1529A">
          <w:pPr>
            <w:spacing w:after="120" w:line="256" w:lineRule="auto"/>
            <w:ind w:left="-778" w:right="214" w:firstLine="1585"/>
            <w:jc w:val="right"/>
            <w:rPr>
              <w:rFonts w:ascii="Palatino Linotype" w:hAnsi="Palatino Linotype" w:cs="Arial"/>
              <w:szCs w:val="20"/>
            </w:rPr>
          </w:pPr>
          <w:r w:rsidRPr="00345046">
            <w:rPr>
              <w:rFonts w:ascii="Palatino Linotype" w:hAnsi="Palatino Linotype" w:cs="Arial"/>
              <w:bCs/>
              <w:sz w:val="24"/>
              <w:lang w:eastAsia="es-MX"/>
            </w:rPr>
            <w:t>05715/INFOEM/IP/RR/2019</w:t>
          </w:r>
        </w:p>
      </w:tc>
    </w:tr>
    <w:tr w:rsidR="0028011E" w:rsidTr="00F1529A">
      <w:trPr>
        <w:trHeight w:val="242"/>
      </w:trPr>
      <w:tc>
        <w:tcPr>
          <w:tcW w:w="4962" w:type="dxa"/>
          <w:hideMark/>
        </w:tcPr>
        <w:p w:rsidR="0028011E" w:rsidRDefault="0028011E"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28011E" w:rsidRDefault="00345046" w:rsidP="00F1529A">
          <w:pPr>
            <w:spacing w:after="120" w:line="256" w:lineRule="auto"/>
            <w:ind w:left="-486" w:right="214" w:firstLine="284"/>
            <w:jc w:val="right"/>
            <w:rPr>
              <w:rFonts w:ascii="Palatino Linotype" w:hAnsi="Palatino Linotype" w:cs="Arial"/>
              <w:szCs w:val="20"/>
            </w:rPr>
          </w:pPr>
          <w:r w:rsidRPr="00345046">
            <w:rPr>
              <w:rFonts w:ascii="Palatino Linotype" w:hAnsi="Palatino Linotype" w:cs="Arial"/>
              <w:szCs w:val="20"/>
            </w:rPr>
            <w:t>Secretaría de Educación</w:t>
          </w:r>
        </w:p>
      </w:tc>
    </w:tr>
    <w:tr w:rsidR="0028011E" w:rsidTr="00F1529A">
      <w:trPr>
        <w:trHeight w:val="342"/>
      </w:trPr>
      <w:tc>
        <w:tcPr>
          <w:tcW w:w="4962" w:type="dxa"/>
          <w:hideMark/>
        </w:tcPr>
        <w:p w:rsidR="0028011E" w:rsidRDefault="0028011E" w:rsidP="00F152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28011E" w:rsidRDefault="0028011E" w:rsidP="00F1529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8011E" w:rsidRDefault="002801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8011E" w:rsidTr="00F1529A">
      <w:trPr>
        <w:trHeight w:val="227"/>
      </w:trPr>
      <w:tc>
        <w:tcPr>
          <w:tcW w:w="5529" w:type="dxa"/>
          <w:hideMark/>
        </w:tcPr>
        <w:p w:rsidR="0028011E" w:rsidRDefault="0028011E"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8011E" w:rsidRPr="00B4142F" w:rsidRDefault="00345046" w:rsidP="00480084">
          <w:pPr>
            <w:spacing w:after="120" w:line="256" w:lineRule="auto"/>
            <w:ind w:left="-486" w:right="214" w:firstLine="1408"/>
            <w:jc w:val="right"/>
            <w:rPr>
              <w:rFonts w:ascii="Palatino Linotype" w:hAnsi="Palatino Linotype" w:cs="Arial"/>
              <w:szCs w:val="20"/>
            </w:rPr>
          </w:pPr>
          <w:r w:rsidRPr="00345046">
            <w:rPr>
              <w:rFonts w:ascii="Palatino Linotype" w:hAnsi="Palatino Linotype" w:cs="Arial"/>
              <w:bCs/>
              <w:sz w:val="24"/>
              <w:lang w:eastAsia="es-MX"/>
            </w:rPr>
            <w:t>05715/INFOEM/IP/RR/2019</w:t>
          </w:r>
        </w:p>
      </w:tc>
    </w:tr>
    <w:tr w:rsidR="0028011E" w:rsidTr="00F1529A">
      <w:trPr>
        <w:trHeight w:val="196"/>
      </w:trPr>
      <w:tc>
        <w:tcPr>
          <w:tcW w:w="5529" w:type="dxa"/>
          <w:hideMark/>
        </w:tcPr>
        <w:p w:rsidR="0028011E" w:rsidRDefault="0028011E"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8011E" w:rsidRPr="00F06FED" w:rsidRDefault="00681FAF" w:rsidP="00F1529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w:t>
          </w:r>
        </w:p>
      </w:tc>
    </w:tr>
    <w:tr w:rsidR="0028011E" w:rsidTr="00F1529A">
      <w:trPr>
        <w:trHeight w:val="242"/>
      </w:trPr>
      <w:tc>
        <w:tcPr>
          <w:tcW w:w="5529" w:type="dxa"/>
          <w:hideMark/>
        </w:tcPr>
        <w:p w:rsidR="0028011E" w:rsidRDefault="0028011E" w:rsidP="00F152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8011E" w:rsidRDefault="00345046" w:rsidP="00480084">
          <w:pPr>
            <w:spacing w:after="120" w:line="256" w:lineRule="auto"/>
            <w:ind w:left="-495" w:right="214" w:firstLine="567"/>
            <w:jc w:val="right"/>
            <w:rPr>
              <w:rFonts w:ascii="Palatino Linotype" w:hAnsi="Palatino Linotype" w:cs="Arial"/>
              <w:szCs w:val="20"/>
            </w:rPr>
          </w:pPr>
          <w:r w:rsidRPr="00345046">
            <w:rPr>
              <w:rFonts w:ascii="Palatino Linotype" w:hAnsi="Palatino Linotype" w:cs="Arial"/>
              <w:szCs w:val="20"/>
            </w:rPr>
            <w:t>Secretaría de Educación</w:t>
          </w:r>
        </w:p>
      </w:tc>
    </w:tr>
    <w:tr w:rsidR="0028011E" w:rsidTr="00F1529A">
      <w:trPr>
        <w:trHeight w:val="342"/>
      </w:trPr>
      <w:tc>
        <w:tcPr>
          <w:tcW w:w="5529" w:type="dxa"/>
          <w:hideMark/>
        </w:tcPr>
        <w:p w:rsidR="0028011E" w:rsidRDefault="0028011E" w:rsidP="00F152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8011E" w:rsidRDefault="0028011E" w:rsidP="00F1529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8011E" w:rsidRDefault="002801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1B419C"/>
    <w:multiLevelType w:val="hybridMultilevel"/>
    <w:tmpl w:val="8F02D3A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06662A"/>
    <w:multiLevelType w:val="hybridMultilevel"/>
    <w:tmpl w:val="51D0F7E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374545"/>
    <w:multiLevelType w:val="hybridMultilevel"/>
    <w:tmpl w:val="57466DA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51AA2921"/>
    <w:multiLevelType w:val="hybridMultilevel"/>
    <w:tmpl w:val="2598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A2155C"/>
    <w:multiLevelType w:val="hybridMultilevel"/>
    <w:tmpl w:val="95D69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531798"/>
    <w:multiLevelType w:val="hybridMultilevel"/>
    <w:tmpl w:val="AF4C7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1D73FBA"/>
    <w:multiLevelType w:val="hybridMultilevel"/>
    <w:tmpl w:val="A8E600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7D3445"/>
    <w:multiLevelType w:val="hybridMultilevel"/>
    <w:tmpl w:val="E586C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E276BE"/>
    <w:multiLevelType w:val="hybridMultilevel"/>
    <w:tmpl w:val="7F72CA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4B202A"/>
    <w:multiLevelType w:val="hybridMultilevel"/>
    <w:tmpl w:val="3B8E1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72376C"/>
    <w:multiLevelType w:val="hybridMultilevel"/>
    <w:tmpl w:val="C26C58E6"/>
    <w:lvl w:ilvl="0" w:tplc="FBAA2E04">
      <w:start w:val="1"/>
      <w:numFmt w:val="lowerLetter"/>
      <w:lvlText w:val="%1)"/>
      <w:lvlJc w:val="left"/>
      <w:pPr>
        <w:ind w:left="4188" w:hanging="360"/>
      </w:pPr>
      <w:rPr>
        <w:rFonts w:hint="default"/>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3"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
  </w:num>
  <w:num w:numId="4">
    <w:abstractNumId w:val="22"/>
  </w:num>
  <w:num w:numId="5">
    <w:abstractNumId w:val="5"/>
  </w:num>
  <w:num w:numId="6">
    <w:abstractNumId w:val="16"/>
  </w:num>
  <w:num w:numId="7">
    <w:abstractNumId w:val="0"/>
  </w:num>
  <w:num w:numId="8">
    <w:abstractNumId w:val="1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3"/>
  </w:num>
  <w:num w:numId="12">
    <w:abstractNumId w:val="10"/>
  </w:num>
  <w:num w:numId="13">
    <w:abstractNumId w:val="3"/>
  </w:num>
  <w:num w:numId="14">
    <w:abstractNumId w:val="7"/>
  </w:num>
  <w:num w:numId="15">
    <w:abstractNumId w:val="1"/>
  </w:num>
  <w:num w:numId="16">
    <w:abstractNumId w:val="18"/>
  </w:num>
  <w:num w:numId="17">
    <w:abstractNumId w:val="11"/>
  </w:num>
  <w:num w:numId="18">
    <w:abstractNumId w:val="21"/>
  </w:num>
  <w:num w:numId="19">
    <w:abstractNumId w:val="14"/>
  </w:num>
  <w:num w:numId="20">
    <w:abstractNumId w:val="9"/>
  </w:num>
  <w:num w:numId="21">
    <w:abstractNumId w:val="6"/>
  </w:num>
  <w:num w:numId="22">
    <w:abstractNumId w:val="13"/>
  </w:num>
  <w:num w:numId="23">
    <w:abstractNumId w:val="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084"/>
    <w:rsid w:val="000015EB"/>
    <w:rsid w:val="00002D6F"/>
    <w:rsid w:val="00004810"/>
    <w:rsid w:val="00005C1E"/>
    <w:rsid w:val="00006902"/>
    <w:rsid w:val="00023BF4"/>
    <w:rsid w:val="00034259"/>
    <w:rsid w:val="0003592D"/>
    <w:rsid w:val="00035EAF"/>
    <w:rsid w:val="000379CA"/>
    <w:rsid w:val="000404D5"/>
    <w:rsid w:val="00051128"/>
    <w:rsid w:val="00054FC7"/>
    <w:rsid w:val="00060799"/>
    <w:rsid w:val="00063191"/>
    <w:rsid w:val="00063480"/>
    <w:rsid w:val="000658DC"/>
    <w:rsid w:val="00075CF7"/>
    <w:rsid w:val="00086438"/>
    <w:rsid w:val="00090203"/>
    <w:rsid w:val="000953DB"/>
    <w:rsid w:val="000A1A11"/>
    <w:rsid w:val="000A7912"/>
    <w:rsid w:val="000A7F1B"/>
    <w:rsid w:val="000B74B2"/>
    <w:rsid w:val="000C30A3"/>
    <w:rsid w:val="000C468F"/>
    <w:rsid w:val="000D14B2"/>
    <w:rsid w:val="000D4E80"/>
    <w:rsid w:val="000E0DE3"/>
    <w:rsid w:val="000E4158"/>
    <w:rsid w:val="000F046B"/>
    <w:rsid w:val="00111164"/>
    <w:rsid w:val="00111B35"/>
    <w:rsid w:val="00114C59"/>
    <w:rsid w:val="0011760B"/>
    <w:rsid w:val="001249BE"/>
    <w:rsid w:val="001347C2"/>
    <w:rsid w:val="00140427"/>
    <w:rsid w:val="001406C8"/>
    <w:rsid w:val="001424E8"/>
    <w:rsid w:val="00143940"/>
    <w:rsid w:val="00143ABA"/>
    <w:rsid w:val="00145388"/>
    <w:rsid w:val="001477D9"/>
    <w:rsid w:val="00154315"/>
    <w:rsid w:val="0015487A"/>
    <w:rsid w:val="00154FB8"/>
    <w:rsid w:val="00156DEF"/>
    <w:rsid w:val="00163832"/>
    <w:rsid w:val="00170AF6"/>
    <w:rsid w:val="00177920"/>
    <w:rsid w:val="001837E3"/>
    <w:rsid w:val="001859A1"/>
    <w:rsid w:val="00191583"/>
    <w:rsid w:val="00191D0A"/>
    <w:rsid w:val="0019222F"/>
    <w:rsid w:val="00196FE8"/>
    <w:rsid w:val="001B195A"/>
    <w:rsid w:val="001B2AC1"/>
    <w:rsid w:val="001C0777"/>
    <w:rsid w:val="001C1777"/>
    <w:rsid w:val="001C359E"/>
    <w:rsid w:val="001C3A01"/>
    <w:rsid w:val="001E4F19"/>
    <w:rsid w:val="001E66D9"/>
    <w:rsid w:val="00210136"/>
    <w:rsid w:val="00211639"/>
    <w:rsid w:val="002223AA"/>
    <w:rsid w:val="0022376B"/>
    <w:rsid w:val="002304DA"/>
    <w:rsid w:val="00234632"/>
    <w:rsid w:val="002368BB"/>
    <w:rsid w:val="0024220F"/>
    <w:rsid w:val="00244967"/>
    <w:rsid w:val="00247434"/>
    <w:rsid w:val="00256153"/>
    <w:rsid w:val="00257991"/>
    <w:rsid w:val="00270BB1"/>
    <w:rsid w:val="002719C7"/>
    <w:rsid w:val="002723A5"/>
    <w:rsid w:val="0027603A"/>
    <w:rsid w:val="00276251"/>
    <w:rsid w:val="00276401"/>
    <w:rsid w:val="0028011E"/>
    <w:rsid w:val="00280BF3"/>
    <w:rsid w:val="00283E4B"/>
    <w:rsid w:val="002841E8"/>
    <w:rsid w:val="002844F7"/>
    <w:rsid w:val="00284DF8"/>
    <w:rsid w:val="00291E56"/>
    <w:rsid w:val="00292117"/>
    <w:rsid w:val="002A1015"/>
    <w:rsid w:val="002B0BC0"/>
    <w:rsid w:val="002B1006"/>
    <w:rsid w:val="002D27CC"/>
    <w:rsid w:val="002D615E"/>
    <w:rsid w:val="002E674E"/>
    <w:rsid w:val="002F0772"/>
    <w:rsid w:val="002F768E"/>
    <w:rsid w:val="002F7D91"/>
    <w:rsid w:val="00303848"/>
    <w:rsid w:val="0030431E"/>
    <w:rsid w:val="00311FB9"/>
    <w:rsid w:val="00324CF1"/>
    <w:rsid w:val="003326EE"/>
    <w:rsid w:val="003362DE"/>
    <w:rsid w:val="00336B96"/>
    <w:rsid w:val="003379F4"/>
    <w:rsid w:val="00343DD7"/>
    <w:rsid w:val="00345046"/>
    <w:rsid w:val="003516C4"/>
    <w:rsid w:val="0035354D"/>
    <w:rsid w:val="00353A9C"/>
    <w:rsid w:val="00356D34"/>
    <w:rsid w:val="00357FCF"/>
    <w:rsid w:val="00367201"/>
    <w:rsid w:val="003704DC"/>
    <w:rsid w:val="00370978"/>
    <w:rsid w:val="00371743"/>
    <w:rsid w:val="00375CEE"/>
    <w:rsid w:val="0037756C"/>
    <w:rsid w:val="003803C4"/>
    <w:rsid w:val="00380605"/>
    <w:rsid w:val="00385232"/>
    <w:rsid w:val="003868E4"/>
    <w:rsid w:val="003927E5"/>
    <w:rsid w:val="00396D7E"/>
    <w:rsid w:val="003A22A9"/>
    <w:rsid w:val="003A66B4"/>
    <w:rsid w:val="003B09A5"/>
    <w:rsid w:val="003B65B6"/>
    <w:rsid w:val="003B67B6"/>
    <w:rsid w:val="003C3B23"/>
    <w:rsid w:val="003D1776"/>
    <w:rsid w:val="003D2A01"/>
    <w:rsid w:val="003D3C28"/>
    <w:rsid w:val="003E5CC2"/>
    <w:rsid w:val="004102BB"/>
    <w:rsid w:val="00412EBF"/>
    <w:rsid w:val="004136D8"/>
    <w:rsid w:val="00415220"/>
    <w:rsid w:val="0041578D"/>
    <w:rsid w:val="004220AE"/>
    <w:rsid w:val="00425372"/>
    <w:rsid w:val="004332BA"/>
    <w:rsid w:val="004374E8"/>
    <w:rsid w:val="0044245B"/>
    <w:rsid w:val="00453565"/>
    <w:rsid w:val="004555F0"/>
    <w:rsid w:val="004610DE"/>
    <w:rsid w:val="00470ED3"/>
    <w:rsid w:val="00480084"/>
    <w:rsid w:val="00480E5B"/>
    <w:rsid w:val="0048671B"/>
    <w:rsid w:val="004871CB"/>
    <w:rsid w:val="00487EC4"/>
    <w:rsid w:val="004911F1"/>
    <w:rsid w:val="00492799"/>
    <w:rsid w:val="00495723"/>
    <w:rsid w:val="004A0452"/>
    <w:rsid w:val="004A37C6"/>
    <w:rsid w:val="004B5C80"/>
    <w:rsid w:val="004B64D6"/>
    <w:rsid w:val="004C5D94"/>
    <w:rsid w:val="004D3382"/>
    <w:rsid w:val="004E118A"/>
    <w:rsid w:val="004E4B85"/>
    <w:rsid w:val="004F0648"/>
    <w:rsid w:val="004F31B3"/>
    <w:rsid w:val="00505C5E"/>
    <w:rsid w:val="005061E3"/>
    <w:rsid w:val="0051239C"/>
    <w:rsid w:val="00513534"/>
    <w:rsid w:val="00520228"/>
    <w:rsid w:val="0052400B"/>
    <w:rsid w:val="005242B7"/>
    <w:rsid w:val="005260D9"/>
    <w:rsid w:val="0053014F"/>
    <w:rsid w:val="00530A89"/>
    <w:rsid w:val="005375BE"/>
    <w:rsid w:val="00552DB8"/>
    <w:rsid w:val="00553258"/>
    <w:rsid w:val="0055649B"/>
    <w:rsid w:val="00561D5C"/>
    <w:rsid w:val="00570DF1"/>
    <w:rsid w:val="005733EB"/>
    <w:rsid w:val="005738C6"/>
    <w:rsid w:val="005751B6"/>
    <w:rsid w:val="0057551B"/>
    <w:rsid w:val="005776C1"/>
    <w:rsid w:val="0059374F"/>
    <w:rsid w:val="00594236"/>
    <w:rsid w:val="00594373"/>
    <w:rsid w:val="005A4030"/>
    <w:rsid w:val="005A4644"/>
    <w:rsid w:val="005A59BA"/>
    <w:rsid w:val="005B62DA"/>
    <w:rsid w:val="005B6542"/>
    <w:rsid w:val="005B6571"/>
    <w:rsid w:val="005B7325"/>
    <w:rsid w:val="005C094F"/>
    <w:rsid w:val="005D0D72"/>
    <w:rsid w:val="005D1D32"/>
    <w:rsid w:val="005D2D96"/>
    <w:rsid w:val="005E26CB"/>
    <w:rsid w:val="005E3355"/>
    <w:rsid w:val="005E4E28"/>
    <w:rsid w:val="005E6E27"/>
    <w:rsid w:val="005F4443"/>
    <w:rsid w:val="005F557F"/>
    <w:rsid w:val="005F6614"/>
    <w:rsid w:val="006024C5"/>
    <w:rsid w:val="0060658E"/>
    <w:rsid w:val="00617DB9"/>
    <w:rsid w:val="0062752A"/>
    <w:rsid w:val="006343BC"/>
    <w:rsid w:val="00636107"/>
    <w:rsid w:val="0064450B"/>
    <w:rsid w:val="0064677C"/>
    <w:rsid w:val="00651D8E"/>
    <w:rsid w:val="006543F1"/>
    <w:rsid w:val="00654F49"/>
    <w:rsid w:val="00661522"/>
    <w:rsid w:val="00663F8B"/>
    <w:rsid w:val="006664FC"/>
    <w:rsid w:val="00673181"/>
    <w:rsid w:val="006735DB"/>
    <w:rsid w:val="00675A8D"/>
    <w:rsid w:val="00681FAF"/>
    <w:rsid w:val="006826A3"/>
    <w:rsid w:val="00691FC7"/>
    <w:rsid w:val="0069598B"/>
    <w:rsid w:val="00696DE5"/>
    <w:rsid w:val="00697442"/>
    <w:rsid w:val="006A1565"/>
    <w:rsid w:val="006A3D87"/>
    <w:rsid w:val="006C00AF"/>
    <w:rsid w:val="006C37E9"/>
    <w:rsid w:val="006C6D56"/>
    <w:rsid w:val="006E6C32"/>
    <w:rsid w:val="006F0B49"/>
    <w:rsid w:val="006F0CC6"/>
    <w:rsid w:val="006F426F"/>
    <w:rsid w:val="0070738B"/>
    <w:rsid w:val="00710CD8"/>
    <w:rsid w:val="00713427"/>
    <w:rsid w:val="00715254"/>
    <w:rsid w:val="00715563"/>
    <w:rsid w:val="0072315C"/>
    <w:rsid w:val="00730050"/>
    <w:rsid w:val="00735025"/>
    <w:rsid w:val="007475A9"/>
    <w:rsid w:val="00761339"/>
    <w:rsid w:val="00761D2E"/>
    <w:rsid w:val="00762869"/>
    <w:rsid w:val="007642F5"/>
    <w:rsid w:val="00765429"/>
    <w:rsid w:val="007660BD"/>
    <w:rsid w:val="00766737"/>
    <w:rsid w:val="00773DF9"/>
    <w:rsid w:val="0077464A"/>
    <w:rsid w:val="00781BAD"/>
    <w:rsid w:val="0079211F"/>
    <w:rsid w:val="00794CC7"/>
    <w:rsid w:val="007953A1"/>
    <w:rsid w:val="007972E6"/>
    <w:rsid w:val="0079742F"/>
    <w:rsid w:val="007A3D86"/>
    <w:rsid w:val="007A62DB"/>
    <w:rsid w:val="007A6860"/>
    <w:rsid w:val="007A7763"/>
    <w:rsid w:val="007B452C"/>
    <w:rsid w:val="007B734A"/>
    <w:rsid w:val="007D143E"/>
    <w:rsid w:val="007D311E"/>
    <w:rsid w:val="007D4974"/>
    <w:rsid w:val="007D4DFF"/>
    <w:rsid w:val="007D5034"/>
    <w:rsid w:val="007D66CA"/>
    <w:rsid w:val="007E45BC"/>
    <w:rsid w:val="007F67F5"/>
    <w:rsid w:val="007F6813"/>
    <w:rsid w:val="007F776B"/>
    <w:rsid w:val="00807142"/>
    <w:rsid w:val="0081043E"/>
    <w:rsid w:val="00810B9A"/>
    <w:rsid w:val="00814CE6"/>
    <w:rsid w:val="00815818"/>
    <w:rsid w:val="00821F5B"/>
    <w:rsid w:val="0082345D"/>
    <w:rsid w:val="008306CB"/>
    <w:rsid w:val="00831F89"/>
    <w:rsid w:val="008364AF"/>
    <w:rsid w:val="008471A2"/>
    <w:rsid w:val="00853FE5"/>
    <w:rsid w:val="00856CF5"/>
    <w:rsid w:val="008611A8"/>
    <w:rsid w:val="008665F7"/>
    <w:rsid w:val="0086687C"/>
    <w:rsid w:val="0086783F"/>
    <w:rsid w:val="008679D5"/>
    <w:rsid w:val="00871D9E"/>
    <w:rsid w:val="008728A7"/>
    <w:rsid w:val="00875AD8"/>
    <w:rsid w:val="00877039"/>
    <w:rsid w:val="00884278"/>
    <w:rsid w:val="00894BC3"/>
    <w:rsid w:val="00895E90"/>
    <w:rsid w:val="008C1D7F"/>
    <w:rsid w:val="008C23A8"/>
    <w:rsid w:val="008C4E70"/>
    <w:rsid w:val="008D53F2"/>
    <w:rsid w:val="008D67DA"/>
    <w:rsid w:val="008D7705"/>
    <w:rsid w:val="008E53DD"/>
    <w:rsid w:val="008E78A8"/>
    <w:rsid w:val="008F5795"/>
    <w:rsid w:val="008F6328"/>
    <w:rsid w:val="008F6DD9"/>
    <w:rsid w:val="008F6EFE"/>
    <w:rsid w:val="00903B55"/>
    <w:rsid w:val="0090691B"/>
    <w:rsid w:val="00916152"/>
    <w:rsid w:val="009248A3"/>
    <w:rsid w:val="009249DB"/>
    <w:rsid w:val="00931FE9"/>
    <w:rsid w:val="00934715"/>
    <w:rsid w:val="00941460"/>
    <w:rsid w:val="00943B8C"/>
    <w:rsid w:val="009512A6"/>
    <w:rsid w:val="00956F11"/>
    <w:rsid w:val="00957E50"/>
    <w:rsid w:val="009604FD"/>
    <w:rsid w:val="00963CAB"/>
    <w:rsid w:val="00966F6B"/>
    <w:rsid w:val="009676EF"/>
    <w:rsid w:val="00970C65"/>
    <w:rsid w:val="00971CE4"/>
    <w:rsid w:val="0097266B"/>
    <w:rsid w:val="00973658"/>
    <w:rsid w:val="00983369"/>
    <w:rsid w:val="00985FA0"/>
    <w:rsid w:val="009900E9"/>
    <w:rsid w:val="00993879"/>
    <w:rsid w:val="0099502F"/>
    <w:rsid w:val="00996B89"/>
    <w:rsid w:val="009A2E60"/>
    <w:rsid w:val="009A38F1"/>
    <w:rsid w:val="009A3961"/>
    <w:rsid w:val="009A513C"/>
    <w:rsid w:val="009B0D88"/>
    <w:rsid w:val="009C13E2"/>
    <w:rsid w:val="009C6D1C"/>
    <w:rsid w:val="009C6E17"/>
    <w:rsid w:val="009D1B1F"/>
    <w:rsid w:val="009D1F0D"/>
    <w:rsid w:val="009D6ACE"/>
    <w:rsid w:val="009E65FE"/>
    <w:rsid w:val="009F16FE"/>
    <w:rsid w:val="009F7987"/>
    <w:rsid w:val="00A06A28"/>
    <w:rsid w:val="00A260B9"/>
    <w:rsid w:val="00A30BC7"/>
    <w:rsid w:val="00A33447"/>
    <w:rsid w:val="00A42E66"/>
    <w:rsid w:val="00A45FB0"/>
    <w:rsid w:val="00A46087"/>
    <w:rsid w:val="00A46BB1"/>
    <w:rsid w:val="00A46E99"/>
    <w:rsid w:val="00A50CCC"/>
    <w:rsid w:val="00A51B82"/>
    <w:rsid w:val="00A563A6"/>
    <w:rsid w:val="00A56F6C"/>
    <w:rsid w:val="00A61041"/>
    <w:rsid w:val="00A6456E"/>
    <w:rsid w:val="00A65EFD"/>
    <w:rsid w:val="00A67194"/>
    <w:rsid w:val="00A715C3"/>
    <w:rsid w:val="00A736F0"/>
    <w:rsid w:val="00A74137"/>
    <w:rsid w:val="00A877E4"/>
    <w:rsid w:val="00A87CAD"/>
    <w:rsid w:val="00A87CBD"/>
    <w:rsid w:val="00A959C5"/>
    <w:rsid w:val="00A96C73"/>
    <w:rsid w:val="00AA10EA"/>
    <w:rsid w:val="00AA1AAF"/>
    <w:rsid w:val="00AA1AD7"/>
    <w:rsid w:val="00AA45BA"/>
    <w:rsid w:val="00AA7038"/>
    <w:rsid w:val="00AA76D8"/>
    <w:rsid w:val="00AB24BB"/>
    <w:rsid w:val="00AB3BBF"/>
    <w:rsid w:val="00AD19EF"/>
    <w:rsid w:val="00AD6B13"/>
    <w:rsid w:val="00AD7486"/>
    <w:rsid w:val="00AE33F3"/>
    <w:rsid w:val="00AE4BC2"/>
    <w:rsid w:val="00AE74B0"/>
    <w:rsid w:val="00AE76F5"/>
    <w:rsid w:val="00AF1CE8"/>
    <w:rsid w:val="00AF1D50"/>
    <w:rsid w:val="00B03E33"/>
    <w:rsid w:val="00B05EAC"/>
    <w:rsid w:val="00B23AF6"/>
    <w:rsid w:val="00B25DF6"/>
    <w:rsid w:val="00B26CAB"/>
    <w:rsid w:val="00B31809"/>
    <w:rsid w:val="00B31E2A"/>
    <w:rsid w:val="00B32CD4"/>
    <w:rsid w:val="00B34600"/>
    <w:rsid w:val="00B34B29"/>
    <w:rsid w:val="00B367F9"/>
    <w:rsid w:val="00B372AB"/>
    <w:rsid w:val="00B405BB"/>
    <w:rsid w:val="00B40BC7"/>
    <w:rsid w:val="00B42A75"/>
    <w:rsid w:val="00B42FA4"/>
    <w:rsid w:val="00B4698A"/>
    <w:rsid w:val="00B5015E"/>
    <w:rsid w:val="00B54219"/>
    <w:rsid w:val="00B5583F"/>
    <w:rsid w:val="00B55D27"/>
    <w:rsid w:val="00B5663B"/>
    <w:rsid w:val="00B618AD"/>
    <w:rsid w:val="00B66438"/>
    <w:rsid w:val="00B70BD6"/>
    <w:rsid w:val="00B753F9"/>
    <w:rsid w:val="00B80EBB"/>
    <w:rsid w:val="00B95CD4"/>
    <w:rsid w:val="00B975A4"/>
    <w:rsid w:val="00BA5735"/>
    <w:rsid w:val="00BB3182"/>
    <w:rsid w:val="00BB4B1B"/>
    <w:rsid w:val="00BC21C6"/>
    <w:rsid w:val="00BC4312"/>
    <w:rsid w:val="00BD635F"/>
    <w:rsid w:val="00BD73F1"/>
    <w:rsid w:val="00BE46B3"/>
    <w:rsid w:val="00BE535E"/>
    <w:rsid w:val="00C14532"/>
    <w:rsid w:val="00C21391"/>
    <w:rsid w:val="00C3645B"/>
    <w:rsid w:val="00C375C5"/>
    <w:rsid w:val="00C37B18"/>
    <w:rsid w:val="00C40085"/>
    <w:rsid w:val="00C44DAB"/>
    <w:rsid w:val="00C538B3"/>
    <w:rsid w:val="00C53C4B"/>
    <w:rsid w:val="00C56FDF"/>
    <w:rsid w:val="00C600A2"/>
    <w:rsid w:val="00C738FA"/>
    <w:rsid w:val="00C82BFB"/>
    <w:rsid w:val="00C833A0"/>
    <w:rsid w:val="00C95B47"/>
    <w:rsid w:val="00C967CA"/>
    <w:rsid w:val="00C9728A"/>
    <w:rsid w:val="00CA0516"/>
    <w:rsid w:val="00CA08C1"/>
    <w:rsid w:val="00CA0A09"/>
    <w:rsid w:val="00CA5D8C"/>
    <w:rsid w:val="00CA688E"/>
    <w:rsid w:val="00CB3333"/>
    <w:rsid w:val="00CB50EF"/>
    <w:rsid w:val="00CD09A0"/>
    <w:rsid w:val="00CD0C56"/>
    <w:rsid w:val="00CD540A"/>
    <w:rsid w:val="00CD707F"/>
    <w:rsid w:val="00CE015D"/>
    <w:rsid w:val="00CF154F"/>
    <w:rsid w:val="00CF7867"/>
    <w:rsid w:val="00D04DE3"/>
    <w:rsid w:val="00D05962"/>
    <w:rsid w:val="00D10809"/>
    <w:rsid w:val="00D1187C"/>
    <w:rsid w:val="00D122FA"/>
    <w:rsid w:val="00D2236C"/>
    <w:rsid w:val="00D23177"/>
    <w:rsid w:val="00D23FD4"/>
    <w:rsid w:val="00D25841"/>
    <w:rsid w:val="00D30AF3"/>
    <w:rsid w:val="00D315E0"/>
    <w:rsid w:val="00D430C7"/>
    <w:rsid w:val="00D51CF0"/>
    <w:rsid w:val="00D57BC0"/>
    <w:rsid w:val="00D60349"/>
    <w:rsid w:val="00D62DA8"/>
    <w:rsid w:val="00D6439C"/>
    <w:rsid w:val="00D805DC"/>
    <w:rsid w:val="00D81BE8"/>
    <w:rsid w:val="00D82453"/>
    <w:rsid w:val="00D83258"/>
    <w:rsid w:val="00D84E04"/>
    <w:rsid w:val="00D8622F"/>
    <w:rsid w:val="00D86272"/>
    <w:rsid w:val="00D9057B"/>
    <w:rsid w:val="00D93CF3"/>
    <w:rsid w:val="00D94076"/>
    <w:rsid w:val="00D9518A"/>
    <w:rsid w:val="00DA0890"/>
    <w:rsid w:val="00DA3D57"/>
    <w:rsid w:val="00DB3478"/>
    <w:rsid w:val="00DB62C2"/>
    <w:rsid w:val="00DB7325"/>
    <w:rsid w:val="00DB7EE6"/>
    <w:rsid w:val="00DD13E2"/>
    <w:rsid w:val="00DD79F6"/>
    <w:rsid w:val="00DE1297"/>
    <w:rsid w:val="00DF30C3"/>
    <w:rsid w:val="00DF69CE"/>
    <w:rsid w:val="00DF7579"/>
    <w:rsid w:val="00E0494D"/>
    <w:rsid w:val="00E0548C"/>
    <w:rsid w:val="00E10202"/>
    <w:rsid w:val="00E15CA2"/>
    <w:rsid w:val="00E21F9D"/>
    <w:rsid w:val="00E316F2"/>
    <w:rsid w:val="00E35D19"/>
    <w:rsid w:val="00E37AE0"/>
    <w:rsid w:val="00E4066D"/>
    <w:rsid w:val="00E44768"/>
    <w:rsid w:val="00E45477"/>
    <w:rsid w:val="00E51096"/>
    <w:rsid w:val="00E61A3B"/>
    <w:rsid w:val="00E635D2"/>
    <w:rsid w:val="00E67B85"/>
    <w:rsid w:val="00E74D93"/>
    <w:rsid w:val="00E82BD5"/>
    <w:rsid w:val="00E836CC"/>
    <w:rsid w:val="00E901AD"/>
    <w:rsid w:val="00E912B4"/>
    <w:rsid w:val="00E92B25"/>
    <w:rsid w:val="00E934FB"/>
    <w:rsid w:val="00E9597A"/>
    <w:rsid w:val="00EA4ED6"/>
    <w:rsid w:val="00EA620E"/>
    <w:rsid w:val="00EA6DEC"/>
    <w:rsid w:val="00EB66EF"/>
    <w:rsid w:val="00EB7854"/>
    <w:rsid w:val="00ED005B"/>
    <w:rsid w:val="00ED1800"/>
    <w:rsid w:val="00ED5267"/>
    <w:rsid w:val="00ED6CBE"/>
    <w:rsid w:val="00EF00F9"/>
    <w:rsid w:val="00EF157F"/>
    <w:rsid w:val="00F011E4"/>
    <w:rsid w:val="00F04BE9"/>
    <w:rsid w:val="00F06599"/>
    <w:rsid w:val="00F11FE7"/>
    <w:rsid w:val="00F149A2"/>
    <w:rsid w:val="00F1529A"/>
    <w:rsid w:val="00F22AAF"/>
    <w:rsid w:val="00F272C8"/>
    <w:rsid w:val="00F34ABF"/>
    <w:rsid w:val="00F3731B"/>
    <w:rsid w:val="00F379AB"/>
    <w:rsid w:val="00F5206C"/>
    <w:rsid w:val="00F55A76"/>
    <w:rsid w:val="00F615BD"/>
    <w:rsid w:val="00F6382A"/>
    <w:rsid w:val="00F74ABA"/>
    <w:rsid w:val="00F81872"/>
    <w:rsid w:val="00F82680"/>
    <w:rsid w:val="00F913C4"/>
    <w:rsid w:val="00F91AC2"/>
    <w:rsid w:val="00F92B56"/>
    <w:rsid w:val="00FA52F4"/>
    <w:rsid w:val="00FA5916"/>
    <w:rsid w:val="00FA5F41"/>
    <w:rsid w:val="00FB5826"/>
    <w:rsid w:val="00FC468A"/>
    <w:rsid w:val="00FD06E7"/>
    <w:rsid w:val="00FD2FF7"/>
    <w:rsid w:val="00FD499B"/>
    <w:rsid w:val="00FD5ED6"/>
    <w:rsid w:val="00FE0484"/>
    <w:rsid w:val="00FE12EC"/>
    <w:rsid w:val="00FE6D83"/>
    <w:rsid w:val="00FE739E"/>
    <w:rsid w:val="00FE79EF"/>
    <w:rsid w:val="00FF04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E68012C-9BA0-46E6-8784-E4DBEE37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084"/>
  </w:style>
  <w:style w:type="paragraph" w:styleId="Ttulo3">
    <w:name w:val="heading 3"/>
    <w:basedOn w:val="Normal"/>
    <w:link w:val="Ttulo3Car"/>
    <w:uiPriority w:val="9"/>
    <w:qFormat/>
    <w:rsid w:val="00E934F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00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008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00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008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8008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008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8008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480084"/>
    <w:rPr>
      <w:vertAlign w:val="superscript"/>
    </w:rPr>
  </w:style>
  <w:style w:type="character" w:styleId="Hipervnculo">
    <w:name w:val="Hyperlink"/>
    <w:basedOn w:val="Fuentedeprrafopredeter"/>
    <w:uiPriority w:val="99"/>
    <w:unhideWhenUsed/>
    <w:rsid w:val="00480084"/>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008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0084"/>
    <w:rPr>
      <w:sz w:val="20"/>
      <w:szCs w:val="20"/>
    </w:rPr>
  </w:style>
  <w:style w:type="paragraph" w:customStyle="1" w:styleId="Default">
    <w:name w:val="Default"/>
    <w:rsid w:val="00480084"/>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48008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480084"/>
    <w:rPr>
      <w:b/>
      <w:bCs/>
    </w:rPr>
  </w:style>
  <w:style w:type="character" w:customStyle="1" w:styleId="SinespaciadoCar">
    <w:name w:val="Sin espaciado Car"/>
    <w:aliases w:val="Francesa Car"/>
    <w:link w:val="Sinespaciado"/>
    <w:uiPriority w:val="1"/>
    <w:locked/>
    <w:rsid w:val="00480084"/>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E934FB"/>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E934F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5A40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030"/>
    <w:rPr>
      <w:rFonts w:ascii="Segoe UI" w:hAnsi="Segoe UI" w:cs="Segoe UI"/>
      <w:sz w:val="18"/>
      <w:szCs w:val="18"/>
    </w:rPr>
  </w:style>
  <w:style w:type="table" w:styleId="Tablaconcuadrcula">
    <w:name w:val="Table Grid"/>
    <w:basedOn w:val="Tablanormal"/>
    <w:uiPriority w:val="39"/>
    <w:rsid w:val="00810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D499B"/>
    <w:rPr>
      <w:color w:val="605E5C"/>
      <w:shd w:val="clear" w:color="auto" w:fill="E1DFDD"/>
    </w:rPr>
  </w:style>
  <w:style w:type="character" w:styleId="Hipervnculovisitado">
    <w:name w:val="FollowedHyperlink"/>
    <w:basedOn w:val="Fuentedeprrafopredeter"/>
    <w:uiPriority w:val="99"/>
    <w:semiHidden/>
    <w:unhideWhenUsed/>
    <w:rsid w:val="00FD4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12603">
      <w:bodyDiv w:val="1"/>
      <w:marLeft w:val="0"/>
      <w:marRight w:val="0"/>
      <w:marTop w:val="0"/>
      <w:marBottom w:val="0"/>
      <w:divBdr>
        <w:top w:val="none" w:sz="0" w:space="0" w:color="auto"/>
        <w:left w:val="none" w:sz="0" w:space="0" w:color="auto"/>
        <w:bottom w:val="none" w:sz="0" w:space="0" w:color="auto"/>
        <w:right w:val="none" w:sz="0" w:space="0" w:color="auto"/>
      </w:divBdr>
    </w:div>
    <w:div w:id="173611639">
      <w:bodyDiv w:val="1"/>
      <w:marLeft w:val="0"/>
      <w:marRight w:val="0"/>
      <w:marTop w:val="0"/>
      <w:marBottom w:val="0"/>
      <w:divBdr>
        <w:top w:val="none" w:sz="0" w:space="0" w:color="auto"/>
        <w:left w:val="none" w:sz="0" w:space="0" w:color="auto"/>
        <w:bottom w:val="none" w:sz="0" w:space="0" w:color="auto"/>
        <w:right w:val="none" w:sz="0" w:space="0" w:color="auto"/>
      </w:divBdr>
    </w:div>
    <w:div w:id="520094587">
      <w:bodyDiv w:val="1"/>
      <w:marLeft w:val="0"/>
      <w:marRight w:val="0"/>
      <w:marTop w:val="0"/>
      <w:marBottom w:val="0"/>
      <w:divBdr>
        <w:top w:val="none" w:sz="0" w:space="0" w:color="auto"/>
        <w:left w:val="none" w:sz="0" w:space="0" w:color="auto"/>
        <w:bottom w:val="none" w:sz="0" w:space="0" w:color="auto"/>
        <w:right w:val="none" w:sz="0" w:space="0" w:color="auto"/>
      </w:divBdr>
    </w:div>
    <w:div w:id="728768018">
      <w:bodyDiv w:val="1"/>
      <w:marLeft w:val="0"/>
      <w:marRight w:val="0"/>
      <w:marTop w:val="0"/>
      <w:marBottom w:val="0"/>
      <w:divBdr>
        <w:top w:val="none" w:sz="0" w:space="0" w:color="auto"/>
        <w:left w:val="none" w:sz="0" w:space="0" w:color="auto"/>
        <w:bottom w:val="none" w:sz="0" w:space="0" w:color="auto"/>
        <w:right w:val="none" w:sz="0" w:space="0" w:color="auto"/>
      </w:divBdr>
    </w:div>
    <w:div w:id="1177965593">
      <w:bodyDiv w:val="1"/>
      <w:marLeft w:val="0"/>
      <w:marRight w:val="0"/>
      <w:marTop w:val="0"/>
      <w:marBottom w:val="0"/>
      <w:divBdr>
        <w:top w:val="none" w:sz="0" w:space="0" w:color="auto"/>
        <w:left w:val="none" w:sz="0" w:space="0" w:color="auto"/>
        <w:bottom w:val="none" w:sz="0" w:space="0" w:color="auto"/>
        <w:right w:val="none" w:sz="0" w:space="0" w:color="auto"/>
      </w:divBdr>
    </w:div>
    <w:div w:id="1274553064">
      <w:bodyDiv w:val="1"/>
      <w:marLeft w:val="0"/>
      <w:marRight w:val="0"/>
      <w:marTop w:val="0"/>
      <w:marBottom w:val="0"/>
      <w:divBdr>
        <w:top w:val="none" w:sz="0" w:space="0" w:color="auto"/>
        <w:left w:val="none" w:sz="0" w:space="0" w:color="auto"/>
        <w:bottom w:val="none" w:sz="0" w:space="0" w:color="auto"/>
        <w:right w:val="none" w:sz="0" w:space="0" w:color="auto"/>
      </w:divBdr>
    </w:div>
    <w:div w:id="1313368219">
      <w:bodyDiv w:val="1"/>
      <w:marLeft w:val="0"/>
      <w:marRight w:val="0"/>
      <w:marTop w:val="0"/>
      <w:marBottom w:val="0"/>
      <w:divBdr>
        <w:top w:val="none" w:sz="0" w:space="0" w:color="auto"/>
        <w:left w:val="none" w:sz="0" w:space="0" w:color="auto"/>
        <w:bottom w:val="none" w:sz="0" w:space="0" w:color="auto"/>
        <w:right w:val="none" w:sz="0" w:space="0" w:color="auto"/>
      </w:divBdr>
    </w:div>
    <w:div w:id="1351563139">
      <w:bodyDiv w:val="1"/>
      <w:marLeft w:val="0"/>
      <w:marRight w:val="0"/>
      <w:marTop w:val="0"/>
      <w:marBottom w:val="0"/>
      <w:divBdr>
        <w:top w:val="none" w:sz="0" w:space="0" w:color="auto"/>
        <w:left w:val="none" w:sz="0" w:space="0" w:color="auto"/>
        <w:bottom w:val="none" w:sz="0" w:space="0" w:color="auto"/>
        <w:right w:val="none" w:sz="0" w:space="0" w:color="auto"/>
      </w:divBdr>
    </w:div>
    <w:div w:id="162013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DUCACION/art_92_xxi.web"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12B15-0A72-497B-BD41-1787EB6D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6797</Words>
  <Characters>37386</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2019-08-19T19:50:00Z</cp:lastPrinted>
  <dcterms:created xsi:type="dcterms:W3CDTF">2019-10-03T18:34:00Z</dcterms:created>
  <dcterms:modified xsi:type="dcterms:W3CDTF">2019-10-03T18:34:00Z</dcterms:modified>
</cp:coreProperties>
</file>